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1A" w:rsidRPr="002514CF" w:rsidRDefault="0093521A" w:rsidP="00177A55">
      <w:pPr>
        <w:jc w:val="right"/>
        <w:rPr>
          <w:rFonts w:ascii="Trebuchet MS" w:hAnsi="Trebuchet MS"/>
          <w:b/>
          <w:sz w:val="28"/>
          <w:szCs w:val="32"/>
        </w:rPr>
      </w:pPr>
      <w:r w:rsidRPr="002514CF">
        <w:rPr>
          <w:rFonts w:ascii="Trebuchet MS" w:hAnsi="Trebuchet MS"/>
          <w:b/>
          <w:noProof/>
          <w:sz w:val="28"/>
          <w:szCs w:val="32"/>
          <w:lang w:eastAsia="en-GB"/>
        </w:rPr>
        <w:drawing>
          <wp:inline distT="0" distB="0" distL="0" distR="0" wp14:anchorId="24ACBB25" wp14:editId="1194509D">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pPr>
        <w:rPr>
          <w:rFonts w:ascii="Trebuchet MS" w:hAnsi="Trebuchet MS"/>
          <w:b/>
          <w:sz w:val="28"/>
          <w:szCs w:val="32"/>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93521A" w:rsidRPr="002514CF" w:rsidRDefault="0093521A" w:rsidP="0093521A">
      <w:pPr>
        <w:jc w:val="right"/>
        <w:rPr>
          <w:rFonts w:ascii="Trebuchet MS" w:hAnsi="Trebuchet MS"/>
          <w:b/>
          <w:sz w:val="36"/>
          <w:szCs w:val="40"/>
        </w:rPr>
      </w:pPr>
    </w:p>
    <w:p w:rsidR="0067369B" w:rsidRPr="002514CF" w:rsidRDefault="0067369B" w:rsidP="0093521A">
      <w:pPr>
        <w:jc w:val="right"/>
        <w:rPr>
          <w:rFonts w:ascii="Trebuchet MS" w:hAnsi="Trebuchet MS"/>
          <w:b/>
          <w:sz w:val="56"/>
          <w:szCs w:val="72"/>
        </w:rPr>
      </w:pPr>
    </w:p>
    <w:p w:rsidR="0067369B" w:rsidRPr="002514CF" w:rsidRDefault="0067369B" w:rsidP="0093521A">
      <w:pPr>
        <w:jc w:val="right"/>
        <w:rPr>
          <w:rFonts w:ascii="Trebuchet MS" w:hAnsi="Trebuchet MS"/>
          <w:b/>
          <w:sz w:val="56"/>
          <w:szCs w:val="72"/>
        </w:rPr>
      </w:pPr>
    </w:p>
    <w:p w:rsidR="0067369B" w:rsidRPr="002514CF" w:rsidRDefault="0067369B" w:rsidP="0093521A">
      <w:pPr>
        <w:jc w:val="right"/>
        <w:rPr>
          <w:rFonts w:ascii="Trebuchet MS" w:hAnsi="Trebuchet MS"/>
          <w:b/>
          <w:sz w:val="56"/>
          <w:szCs w:val="72"/>
        </w:rPr>
      </w:pPr>
    </w:p>
    <w:p w:rsidR="0093521A" w:rsidRPr="002514CF" w:rsidRDefault="0093521A" w:rsidP="0093521A">
      <w:pPr>
        <w:jc w:val="right"/>
        <w:rPr>
          <w:rFonts w:ascii="Trebuchet MS" w:hAnsi="Trebuchet MS"/>
          <w:b/>
          <w:sz w:val="56"/>
          <w:szCs w:val="72"/>
        </w:rPr>
      </w:pPr>
      <w:r w:rsidRPr="002514CF">
        <w:rPr>
          <w:rFonts w:ascii="Trebuchet MS" w:hAnsi="Trebuchet MS"/>
          <w:b/>
          <w:sz w:val="56"/>
          <w:szCs w:val="72"/>
        </w:rPr>
        <w:t>JOB PACK</w:t>
      </w:r>
    </w:p>
    <w:p w:rsidR="0093521A" w:rsidRPr="002514CF" w:rsidRDefault="0093521A" w:rsidP="0093521A">
      <w:pPr>
        <w:rPr>
          <w:rFonts w:ascii="Trebuchet MS" w:hAnsi="Trebuchet MS"/>
          <w:b/>
          <w:sz w:val="56"/>
          <w:szCs w:val="72"/>
        </w:rPr>
      </w:pPr>
      <w:r w:rsidRPr="002514CF">
        <w:rPr>
          <w:rFonts w:ascii="Trebuchet MS" w:hAnsi="Trebuchet MS"/>
          <w:b/>
          <w:noProof/>
          <w:sz w:val="22"/>
          <w:lang w:eastAsia="en-GB"/>
        </w:rPr>
        <mc:AlternateContent>
          <mc:Choice Requires="wps">
            <w:drawing>
              <wp:anchor distT="0" distB="0" distL="114300" distR="114300" simplePos="0" relativeHeight="251670528" behindDoc="0" locked="0" layoutInCell="1" allowOverlap="1" wp14:anchorId="01E5462B" wp14:editId="53C19CC3">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464AB7"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2514CF" w:rsidRDefault="00DF1E84" w:rsidP="00E719EB">
      <w:pPr>
        <w:jc w:val="right"/>
        <w:rPr>
          <w:rFonts w:ascii="Trebuchet MS" w:hAnsi="Trebuchet MS"/>
          <w:b/>
          <w:color w:val="0090AE"/>
          <w:sz w:val="40"/>
          <w:szCs w:val="44"/>
        </w:rPr>
      </w:pPr>
      <w:r>
        <w:rPr>
          <w:rFonts w:ascii="Trebuchet MS" w:hAnsi="Trebuchet MS"/>
          <w:b/>
          <w:color w:val="0090AE"/>
          <w:sz w:val="40"/>
          <w:szCs w:val="44"/>
        </w:rPr>
        <w:t>Student Support Worker</w:t>
      </w:r>
      <w:r w:rsidR="0010529E" w:rsidRPr="002514CF">
        <w:rPr>
          <w:rFonts w:ascii="Trebuchet MS" w:hAnsi="Trebuchet MS"/>
          <w:b/>
          <w:color w:val="0090AE"/>
          <w:sz w:val="40"/>
          <w:szCs w:val="44"/>
        </w:rPr>
        <w:br w:type="page"/>
      </w:r>
    </w:p>
    <w:p w:rsidR="00A82B34" w:rsidRPr="002514CF" w:rsidRDefault="001C573B" w:rsidP="00D34D05">
      <w:pPr>
        <w:ind w:left="-567"/>
        <w:rPr>
          <w:rFonts w:ascii="Trebuchet MS" w:hAnsi="Trebuchet MS"/>
          <w:b/>
          <w:sz w:val="28"/>
          <w:szCs w:val="32"/>
        </w:rPr>
      </w:pPr>
      <w:r w:rsidRPr="002514CF">
        <w:rPr>
          <w:rFonts w:ascii="Trebuchet MS" w:hAnsi="Trebuchet MS"/>
          <w:b/>
          <w:sz w:val="28"/>
          <w:szCs w:val="32"/>
        </w:rPr>
        <w:t>Contents</w:t>
      </w:r>
    </w:p>
    <w:p w:rsidR="004E79C0" w:rsidRPr="002514CF" w:rsidRDefault="004E79C0">
      <w:pPr>
        <w:rPr>
          <w:rFonts w:ascii="Trebuchet MS" w:hAnsi="Trebuchet MS"/>
          <w:b/>
          <w:sz w:val="28"/>
          <w:szCs w:val="32"/>
        </w:rPr>
      </w:pPr>
      <w:r w:rsidRPr="002514CF">
        <w:rPr>
          <w:rFonts w:ascii="Trebuchet MS" w:hAnsi="Trebuchet MS"/>
          <w:b/>
          <w:noProof/>
          <w:sz w:val="22"/>
          <w:lang w:eastAsia="en-GB"/>
        </w:rPr>
        <mc:AlternateContent>
          <mc:Choice Requires="wps">
            <w:drawing>
              <wp:anchor distT="0" distB="0" distL="114300" distR="114300" simplePos="0" relativeHeight="251657216" behindDoc="0" locked="0" layoutInCell="1" allowOverlap="1" wp14:anchorId="45A7C713" wp14:editId="508CF367">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E57099"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r w:rsidRPr="002514CF">
        <w:rPr>
          <w:rFonts w:ascii="Trebuchet MS" w:hAnsi="Trebuchet MS"/>
          <w:b/>
          <w:sz w:val="22"/>
        </w:rPr>
        <w:t>Job advertisement</w:t>
      </w:r>
      <w:r w:rsidR="0010529E" w:rsidRPr="002514CF">
        <w:rPr>
          <w:rFonts w:ascii="Trebuchet MS" w:hAnsi="Trebuchet MS"/>
          <w:b/>
          <w:sz w:val="22"/>
        </w:rPr>
        <w:tab/>
      </w:r>
      <w:r w:rsidR="0010529E" w:rsidRPr="002514CF">
        <w:rPr>
          <w:rFonts w:ascii="Trebuchet MS" w:hAnsi="Trebuchet MS"/>
          <w:b/>
          <w:sz w:val="22"/>
        </w:rPr>
        <w:tab/>
      </w:r>
      <w:r w:rsidR="0010529E" w:rsidRPr="002514CF">
        <w:rPr>
          <w:rFonts w:ascii="Trebuchet MS" w:hAnsi="Trebuchet MS"/>
          <w:b/>
          <w:sz w:val="22"/>
        </w:rPr>
        <w:tab/>
      </w:r>
      <w:r w:rsidR="0093521A" w:rsidRPr="002514CF">
        <w:rPr>
          <w:rFonts w:ascii="Trebuchet MS" w:hAnsi="Trebuchet MS"/>
          <w:b/>
          <w:sz w:val="22"/>
        </w:rPr>
        <w:tab/>
      </w:r>
      <w:r w:rsidR="0093521A" w:rsidRPr="002514CF">
        <w:rPr>
          <w:rFonts w:ascii="Trebuchet MS" w:hAnsi="Trebuchet MS"/>
          <w:b/>
          <w:sz w:val="22"/>
        </w:rPr>
        <w:tab/>
      </w:r>
      <w:r w:rsidR="00177A55" w:rsidRPr="002514CF">
        <w:rPr>
          <w:rFonts w:ascii="Trebuchet MS" w:hAnsi="Trebuchet MS"/>
          <w:b/>
          <w:sz w:val="22"/>
        </w:rPr>
        <w:tab/>
      </w:r>
      <w:r w:rsidR="00F654CD" w:rsidRPr="002514CF">
        <w:rPr>
          <w:rFonts w:ascii="Trebuchet MS" w:hAnsi="Trebuchet MS"/>
          <w:b/>
          <w:sz w:val="22"/>
        </w:rPr>
        <w:t>pg.</w:t>
      </w:r>
      <w:r w:rsidR="0067369B" w:rsidRPr="002514CF">
        <w:rPr>
          <w:rFonts w:ascii="Trebuchet MS" w:hAnsi="Trebuchet MS"/>
          <w:b/>
          <w:sz w:val="22"/>
        </w:rPr>
        <w:t xml:space="preserve"> 3</w:t>
      </w: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r w:rsidRPr="002514CF">
        <w:rPr>
          <w:rFonts w:ascii="Trebuchet MS" w:hAnsi="Trebuchet MS"/>
          <w:b/>
          <w:sz w:val="22"/>
        </w:rPr>
        <w:t>Job description</w:t>
      </w:r>
      <w:r w:rsidR="0010529E" w:rsidRPr="002514CF">
        <w:rPr>
          <w:rFonts w:ascii="Trebuchet MS" w:hAnsi="Trebuchet MS"/>
          <w:b/>
          <w:sz w:val="22"/>
        </w:rPr>
        <w:tab/>
      </w:r>
      <w:r w:rsidR="0010529E" w:rsidRPr="002514CF">
        <w:rPr>
          <w:rFonts w:ascii="Trebuchet MS" w:hAnsi="Trebuchet MS"/>
          <w:b/>
          <w:sz w:val="22"/>
        </w:rPr>
        <w:tab/>
      </w:r>
      <w:r w:rsidR="0010529E" w:rsidRPr="002514CF">
        <w:rPr>
          <w:rFonts w:ascii="Trebuchet MS" w:hAnsi="Trebuchet MS"/>
          <w:b/>
          <w:sz w:val="22"/>
        </w:rPr>
        <w:tab/>
      </w:r>
      <w:r w:rsidR="0093521A" w:rsidRPr="002514CF">
        <w:rPr>
          <w:rFonts w:ascii="Trebuchet MS" w:hAnsi="Trebuchet MS"/>
          <w:b/>
          <w:sz w:val="22"/>
        </w:rPr>
        <w:tab/>
      </w:r>
      <w:r w:rsidR="0093521A" w:rsidRPr="002514CF">
        <w:rPr>
          <w:rFonts w:ascii="Trebuchet MS" w:hAnsi="Trebuchet MS"/>
          <w:b/>
          <w:sz w:val="22"/>
        </w:rPr>
        <w:tab/>
      </w:r>
      <w:r w:rsidR="00177A55" w:rsidRPr="002514CF">
        <w:rPr>
          <w:rFonts w:ascii="Trebuchet MS" w:hAnsi="Trebuchet MS"/>
          <w:b/>
          <w:sz w:val="22"/>
        </w:rPr>
        <w:tab/>
      </w:r>
      <w:r w:rsidR="00F654CD" w:rsidRPr="002514CF">
        <w:rPr>
          <w:rFonts w:ascii="Trebuchet MS" w:hAnsi="Trebuchet MS"/>
          <w:b/>
          <w:sz w:val="22"/>
        </w:rPr>
        <w:t>pg.</w:t>
      </w:r>
      <w:r w:rsidR="0067369B" w:rsidRPr="002514CF">
        <w:rPr>
          <w:rFonts w:ascii="Trebuchet MS" w:hAnsi="Trebuchet MS"/>
          <w:b/>
          <w:sz w:val="22"/>
        </w:rPr>
        <w:t xml:space="preserve"> 4</w:t>
      </w: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A634B" w:rsidRPr="002514CF" w:rsidRDefault="001A634B">
      <w:pPr>
        <w:rPr>
          <w:rFonts w:ascii="Trebuchet MS" w:hAnsi="Trebuchet MS"/>
          <w:b/>
          <w:sz w:val="22"/>
        </w:rPr>
      </w:pPr>
    </w:p>
    <w:p w:rsidR="001A634B" w:rsidRPr="002514CF" w:rsidRDefault="001A634B">
      <w:pPr>
        <w:rPr>
          <w:rFonts w:ascii="Trebuchet MS" w:hAnsi="Trebuchet MS"/>
          <w:b/>
          <w:sz w:val="22"/>
        </w:rPr>
      </w:pPr>
    </w:p>
    <w:p w:rsidR="001A634B" w:rsidRPr="002514CF" w:rsidRDefault="001A634B">
      <w:pPr>
        <w:rPr>
          <w:rFonts w:ascii="Trebuchet MS" w:hAnsi="Trebuchet MS"/>
          <w:b/>
          <w:sz w:val="22"/>
        </w:rPr>
      </w:pPr>
    </w:p>
    <w:p w:rsidR="001A634B" w:rsidRPr="002514CF" w:rsidRDefault="001A634B">
      <w:pPr>
        <w:rPr>
          <w:rFonts w:ascii="Trebuchet MS" w:hAnsi="Trebuchet MS"/>
          <w:b/>
          <w:sz w:val="22"/>
        </w:rPr>
      </w:pPr>
    </w:p>
    <w:p w:rsidR="001A634B" w:rsidRPr="002514CF" w:rsidRDefault="001A634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1C573B" w:rsidRPr="002514CF" w:rsidRDefault="001C573B">
      <w:pPr>
        <w:rPr>
          <w:rFonts w:ascii="Trebuchet MS" w:hAnsi="Trebuchet MS"/>
          <w:b/>
          <w:sz w:val="22"/>
        </w:rPr>
      </w:pPr>
    </w:p>
    <w:p w:rsidR="00DE4489" w:rsidRPr="002514CF" w:rsidRDefault="00DE4489" w:rsidP="00DE4489">
      <w:pPr>
        <w:pStyle w:val="Header"/>
        <w:jc w:val="right"/>
        <w:rPr>
          <w:rFonts w:ascii="Trebuchet MS" w:hAnsi="Trebuchet MS"/>
          <w:sz w:val="22"/>
        </w:rPr>
      </w:pPr>
      <w:r w:rsidRPr="002514CF">
        <w:rPr>
          <w:rFonts w:ascii="Trebuchet MS" w:hAnsi="Trebuchet MS"/>
          <w:noProof/>
          <w:sz w:val="22"/>
          <w:lang w:eastAsia="en-GB"/>
        </w:rPr>
        <w:drawing>
          <wp:anchor distT="0" distB="0" distL="114300" distR="114300" simplePos="0" relativeHeight="251643904" behindDoc="1" locked="0" layoutInCell="1" allowOverlap="1" wp14:anchorId="4A62858B" wp14:editId="40A9F824">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2514CF" w:rsidRDefault="0093521A" w:rsidP="00FD764A">
      <w:pPr>
        <w:pStyle w:val="Header"/>
        <w:jc w:val="right"/>
        <w:rPr>
          <w:rFonts w:ascii="Trebuchet MS" w:hAnsi="Trebuchet MS" w:cs="Arial"/>
          <w:color w:val="0090B9"/>
          <w:sz w:val="22"/>
        </w:rPr>
      </w:pPr>
    </w:p>
    <w:p w:rsidR="0067369B" w:rsidRPr="002514CF" w:rsidRDefault="0067369B" w:rsidP="00D34D05">
      <w:pPr>
        <w:ind w:left="-851"/>
        <w:rPr>
          <w:rFonts w:ascii="Trebuchet MS" w:hAnsi="Trebuchet MS"/>
          <w:b/>
          <w:sz w:val="28"/>
          <w:szCs w:val="32"/>
        </w:rPr>
      </w:pPr>
    </w:p>
    <w:p w:rsidR="0067369B" w:rsidRPr="002514CF" w:rsidRDefault="0067369B" w:rsidP="00D34D05">
      <w:pPr>
        <w:ind w:left="-851"/>
        <w:rPr>
          <w:rFonts w:ascii="Trebuchet MS" w:hAnsi="Trebuchet MS"/>
          <w:b/>
          <w:sz w:val="28"/>
          <w:szCs w:val="32"/>
        </w:rPr>
      </w:pPr>
    </w:p>
    <w:p w:rsidR="00FC66FE" w:rsidRPr="002514CF" w:rsidRDefault="00C37CF5" w:rsidP="00D34D05">
      <w:pPr>
        <w:ind w:left="-851"/>
        <w:rPr>
          <w:rFonts w:ascii="Trebuchet MS" w:hAnsi="Trebuchet MS"/>
          <w:b/>
          <w:sz w:val="22"/>
        </w:rPr>
      </w:pPr>
      <w:r w:rsidRPr="002514CF">
        <w:rPr>
          <w:rFonts w:ascii="Trebuchet MS" w:hAnsi="Trebuchet MS"/>
          <w:b/>
          <w:sz w:val="28"/>
          <w:szCs w:val="32"/>
        </w:rPr>
        <w:t>Job advertisement</w:t>
      </w:r>
    </w:p>
    <w:p w:rsidR="004E79C0" w:rsidRPr="002514CF" w:rsidRDefault="00FC66FE">
      <w:pPr>
        <w:rPr>
          <w:rFonts w:ascii="Trebuchet MS" w:hAnsi="Trebuchet MS"/>
          <w:b/>
          <w:sz w:val="22"/>
        </w:rPr>
      </w:pPr>
      <w:r w:rsidRPr="002514CF">
        <w:rPr>
          <w:rFonts w:ascii="Trebuchet MS" w:hAnsi="Trebuchet MS"/>
          <w:b/>
          <w:noProof/>
          <w:sz w:val="22"/>
          <w:lang w:eastAsia="en-GB"/>
        </w:rPr>
        <mc:AlternateContent>
          <mc:Choice Requires="wps">
            <w:drawing>
              <wp:anchor distT="0" distB="0" distL="114300" distR="114300" simplePos="0" relativeHeight="251655168" behindDoc="0" locked="0" layoutInCell="1" allowOverlap="1" wp14:anchorId="53A16454" wp14:editId="7192CFE4">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D02AF4"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69154F" w:rsidRPr="00DF1E84" w:rsidRDefault="0069154F" w:rsidP="00944769">
      <w:pPr>
        <w:jc w:val="center"/>
        <w:rPr>
          <w:rFonts w:ascii="Trebuchet MS" w:hAnsi="Trebuchet MS"/>
          <w:sz w:val="36"/>
          <w:szCs w:val="22"/>
        </w:rPr>
      </w:pPr>
    </w:p>
    <w:p w:rsidR="00DF1E84" w:rsidRPr="00DF1E84" w:rsidRDefault="00DF1E84" w:rsidP="00DF1E84">
      <w:pPr>
        <w:autoSpaceDE w:val="0"/>
        <w:autoSpaceDN w:val="0"/>
        <w:adjustRightInd w:val="0"/>
        <w:jc w:val="center"/>
        <w:rPr>
          <w:rFonts w:ascii="Trebuchet MS" w:hAnsi="Trebuchet MS" w:cs="MyriadPro-Bold"/>
          <w:b/>
          <w:bCs/>
          <w:sz w:val="36"/>
          <w:szCs w:val="20"/>
        </w:rPr>
      </w:pPr>
      <w:r w:rsidRPr="00DF1E84">
        <w:rPr>
          <w:rFonts w:ascii="Trebuchet MS" w:hAnsi="Trebuchet MS" w:cs="MyriadPro-Bold"/>
          <w:b/>
          <w:bCs/>
          <w:sz w:val="36"/>
          <w:szCs w:val="20"/>
        </w:rPr>
        <w:t>Student support worker</w:t>
      </w:r>
      <w:r w:rsidR="00D26C71">
        <w:rPr>
          <w:rFonts w:ascii="Trebuchet MS" w:hAnsi="Trebuchet MS" w:cs="MyriadPro-Bold"/>
          <w:b/>
          <w:bCs/>
          <w:sz w:val="36"/>
          <w:szCs w:val="20"/>
        </w:rPr>
        <w:t xml:space="preserve"> – referral room</w:t>
      </w:r>
    </w:p>
    <w:p w:rsidR="00DF1E84" w:rsidRDefault="00DF1E84" w:rsidP="00DF1E84">
      <w:pPr>
        <w:autoSpaceDE w:val="0"/>
        <w:autoSpaceDN w:val="0"/>
        <w:adjustRightInd w:val="0"/>
        <w:jc w:val="center"/>
        <w:rPr>
          <w:rFonts w:ascii="Trebuchet MS" w:hAnsi="Trebuchet MS" w:cs="MyriadPro-Bold"/>
          <w:b/>
          <w:bCs/>
          <w:sz w:val="20"/>
          <w:szCs w:val="20"/>
        </w:rPr>
      </w:pPr>
    </w:p>
    <w:p w:rsidR="008E54FF" w:rsidRDefault="008E54FF" w:rsidP="008E54FF">
      <w:pPr>
        <w:autoSpaceDE w:val="0"/>
        <w:autoSpaceDN w:val="0"/>
        <w:adjustRightInd w:val="0"/>
        <w:jc w:val="center"/>
        <w:rPr>
          <w:rFonts w:ascii="Trebuchet MS" w:hAnsi="Trebuchet MS" w:cs="MyriadPro-Bold"/>
          <w:b/>
          <w:bCs/>
          <w:sz w:val="20"/>
          <w:szCs w:val="20"/>
        </w:rPr>
      </w:pPr>
      <w:r>
        <w:rPr>
          <w:rFonts w:ascii="Trebuchet MS" w:hAnsi="Trebuchet MS" w:cs="MyriadPro-Bold"/>
          <w:b/>
          <w:bCs/>
          <w:sz w:val="20"/>
          <w:szCs w:val="20"/>
        </w:rPr>
        <w:t xml:space="preserve">Scale 6: approximately £27,600 pro rata - term time only. Market supplement to SO1, for candidate with suitable skills and experience, from £29,500 pro rata – term time only. </w:t>
      </w:r>
    </w:p>
    <w:p w:rsidR="00DF1E84" w:rsidRDefault="00DF1E84" w:rsidP="00DF1E84">
      <w:pPr>
        <w:autoSpaceDE w:val="0"/>
        <w:autoSpaceDN w:val="0"/>
        <w:adjustRightInd w:val="0"/>
        <w:jc w:val="center"/>
        <w:rPr>
          <w:rFonts w:ascii="Trebuchet MS" w:hAnsi="Trebuchet MS" w:cs="MyriadPro-Bold"/>
          <w:b/>
          <w:bCs/>
          <w:sz w:val="20"/>
          <w:szCs w:val="20"/>
        </w:rPr>
      </w:pPr>
    </w:p>
    <w:p w:rsidR="00DF1E84" w:rsidRDefault="00D26C71" w:rsidP="00DF1E84">
      <w:pPr>
        <w:autoSpaceDE w:val="0"/>
        <w:autoSpaceDN w:val="0"/>
        <w:adjustRightInd w:val="0"/>
        <w:jc w:val="center"/>
        <w:rPr>
          <w:rFonts w:ascii="Trebuchet MS" w:hAnsi="Trebuchet MS" w:cs="MyriadPro-Bold"/>
          <w:b/>
          <w:bCs/>
          <w:sz w:val="20"/>
          <w:szCs w:val="20"/>
        </w:rPr>
      </w:pPr>
      <w:r>
        <w:rPr>
          <w:rFonts w:ascii="Trebuchet MS" w:hAnsi="Trebuchet MS" w:cs="MyriadPro-Bold"/>
          <w:b/>
          <w:bCs/>
          <w:sz w:val="20"/>
          <w:szCs w:val="20"/>
        </w:rPr>
        <w:t>To start</w:t>
      </w:r>
      <w:r w:rsidR="00DF1E84">
        <w:rPr>
          <w:rFonts w:ascii="Trebuchet MS" w:hAnsi="Trebuchet MS" w:cs="MyriadPro-Bold"/>
          <w:b/>
          <w:bCs/>
          <w:sz w:val="20"/>
          <w:szCs w:val="20"/>
        </w:rPr>
        <w:t xml:space="preserve"> September</w:t>
      </w:r>
      <w:r>
        <w:rPr>
          <w:rFonts w:ascii="Trebuchet MS" w:hAnsi="Trebuchet MS" w:cs="MyriadPro-Bold"/>
          <w:b/>
          <w:bCs/>
          <w:sz w:val="20"/>
          <w:szCs w:val="20"/>
        </w:rPr>
        <w:t>/October</w:t>
      </w:r>
      <w:r w:rsidR="00DF1E84">
        <w:rPr>
          <w:rFonts w:ascii="Trebuchet MS" w:hAnsi="Trebuchet MS" w:cs="MyriadPro-Bold"/>
          <w:b/>
          <w:bCs/>
          <w:sz w:val="20"/>
          <w:szCs w:val="20"/>
        </w:rPr>
        <w:t xml:space="preserve"> 2018 </w:t>
      </w:r>
    </w:p>
    <w:p w:rsidR="00DF1E84" w:rsidRDefault="00DF1E84" w:rsidP="00DF1E84">
      <w:pPr>
        <w:autoSpaceDE w:val="0"/>
        <w:autoSpaceDN w:val="0"/>
        <w:adjustRightInd w:val="0"/>
        <w:rPr>
          <w:rFonts w:ascii="Trebuchet MS" w:hAnsi="Trebuchet MS" w:cs="MyriadPro-Regular"/>
          <w:sz w:val="20"/>
          <w:szCs w:val="20"/>
        </w:rPr>
      </w:pPr>
    </w:p>
    <w:p w:rsidR="00DF1E84" w:rsidRPr="008711E8" w:rsidRDefault="00DF1E84" w:rsidP="00DF1E84">
      <w:pPr>
        <w:autoSpaceDE w:val="0"/>
        <w:autoSpaceDN w:val="0"/>
        <w:adjustRightInd w:val="0"/>
        <w:rPr>
          <w:rFonts w:ascii="Trebuchet MS" w:hAnsi="Trebuchet MS" w:cs="MyriadPro-Regular"/>
          <w:sz w:val="20"/>
          <w:szCs w:val="20"/>
        </w:rPr>
      </w:pPr>
      <w:r w:rsidRPr="008711E8">
        <w:rPr>
          <w:rFonts w:ascii="Trebuchet MS" w:hAnsi="Trebuchet MS" w:cs="MyriadPro-Regular"/>
          <w:sz w:val="20"/>
          <w:szCs w:val="20"/>
        </w:rPr>
        <w:t>This is an exciting opportunity to contribute to the further development of an</w:t>
      </w:r>
      <w:r>
        <w:rPr>
          <w:rFonts w:ascii="Trebuchet MS" w:hAnsi="Trebuchet MS" w:cs="MyriadPro-Regular"/>
          <w:sz w:val="20"/>
          <w:szCs w:val="20"/>
        </w:rPr>
        <w:t xml:space="preserve"> </w:t>
      </w:r>
      <w:r w:rsidRPr="008711E8">
        <w:rPr>
          <w:rFonts w:ascii="Trebuchet MS" w:hAnsi="Trebuchet MS" w:cs="MyriadPro-Regular"/>
          <w:sz w:val="20"/>
          <w:szCs w:val="20"/>
        </w:rPr>
        <w:t>excellent inner-city 11-19 school that has received national recognition for the</w:t>
      </w:r>
      <w:r>
        <w:rPr>
          <w:rFonts w:ascii="Trebuchet MS" w:hAnsi="Trebuchet MS" w:cs="MyriadPro-Regular"/>
          <w:sz w:val="20"/>
          <w:szCs w:val="20"/>
        </w:rPr>
        <w:t xml:space="preserve"> </w:t>
      </w:r>
      <w:r w:rsidRPr="008711E8">
        <w:rPr>
          <w:rFonts w:ascii="Trebuchet MS" w:hAnsi="Trebuchet MS" w:cs="MyriadPro-Regular"/>
          <w:sz w:val="20"/>
          <w:szCs w:val="20"/>
        </w:rPr>
        <w:t>quality of teaching and learning it delivers. We are committed to and renowned for our commitment</w:t>
      </w:r>
      <w:r>
        <w:rPr>
          <w:rFonts w:ascii="Trebuchet MS" w:hAnsi="Trebuchet MS" w:cs="MyriadPro-Regular"/>
          <w:sz w:val="20"/>
          <w:szCs w:val="20"/>
        </w:rPr>
        <w:t xml:space="preserve"> </w:t>
      </w:r>
      <w:r w:rsidRPr="008711E8">
        <w:rPr>
          <w:rFonts w:ascii="Trebuchet MS" w:hAnsi="Trebuchet MS" w:cs="MyriadPro-Regular"/>
          <w:sz w:val="20"/>
          <w:szCs w:val="20"/>
        </w:rPr>
        <w:t xml:space="preserve">to </w:t>
      </w:r>
      <w:r>
        <w:rPr>
          <w:rFonts w:ascii="Trebuchet MS" w:hAnsi="Trebuchet MS" w:cs="MyriadPro-Regular"/>
          <w:sz w:val="20"/>
          <w:szCs w:val="20"/>
        </w:rPr>
        <w:t xml:space="preserve">inclusive and </w:t>
      </w:r>
      <w:r w:rsidRPr="008711E8">
        <w:rPr>
          <w:rFonts w:ascii="Trebuchet MS" w:hAnsi="Trebuchet MS" w:cs="MyriadPro-Regular"/>
          <w:sz w:val="20"/>
          <w:szCs w:val="20"/>
        </w:rPr>
        <w:t>creative education.</w:t>
      </w:r>
    </w:p>
    <w:p w:rsidR="00DF1E84" w:rsidRPr="008711E8" w:rsidRDefault="00DF1E84" w:rsidP="00DF1E84">
      <w:pPr>
        <w:autoSpaceDE w:val="0"/>
        <w:autoSpaceDN w:val="0"/>
        <w:adjustRightInd w:val="0"/>
        <w:rPr>
          <w:rFonts w:ascii="Trebuchet MS" w:hAnsi="Trebuchet MS" w:cs="MyriadPro-Regular"/>
          <w:sz w:val="20"/>
          <w:szCs w:val="20"/>
        </w:rPr>
      </w:pPr>
    </w:p>
    <w:p w:rsidR="00DF1E84" w:rsidRDefault="00DF1E84" w:rsidP="00DF1E84">
      <w:pPr>
        <w:autoSpaceDE w:val="0"/>
        <w:autoSpaceDN w:val="0"/>
        <w:adjustRightInd w:val="0"/>
        <w:rPr>
          <w:rFonts w:ascii="Trebuchet MS" w:hAnsi="Trebuchet MS" w:cs="MyriadPro-Bold"/>
          <w:b/>
          <w:bCs/>
          <w:sz w:val="20"/>
          <w:szCs w:val="20"/>
        </w:rPr>
      </w:pPr>
    </w:p>
    <w:p w:rsidR="00DF1E84" w:rsidRPr="00256724" w:rsidRDefault="00DF1E84" w:rsidP="00DF1E84">
      <w:pPr>
        <w:autoSpaceDE w:val="0"/>
        <w:autoSpaceDN w:val="0"/>
        <w:adjustRightInd w:val="0"/>
        <w:rPr>
          <w:rFonts w:ascii="Trebuchet MS" w:hAnsi="Trebuchet MS"/>
          <w:sz w:val="20"/>
          <w:szCs w:val="20"/>
        </w:rPr>
      </w:pPr>
      <w:r w:rsidRPr="00256724">
        <w:rPr>
          <w:rFonts w:ascii="Trebuchet MS" w:hAnsi="Trebuchet MS" w:cs="MyriadPro-Bold"/>
          <w:bCs/>
          <w:sz w:val="20"/>
          <w:szCs w:val="20"/>
        </w:rPr>
        <w:t xml:space="preserve">This is an important role for you, for </w:t>
      </w:r>
      <w:r>
        <w:rPr>
          <w:rFonts w:ascii="Trebuchet MS" w:hAnsi="Trebuchet MS" w:cs="MyriadPro-Bold"/>
          <w:bCs/>
          <w:sz w:val="20"/>
          <w:szCs w:val="20"/>
        </w:rPr>
        <w:t xml:space="preserve">our school and for some of our more vulnerable students. </w:t>
      </w:r>
      <w:r w:rsidR="00D26C71">
        <w:rPr>
          <w:rFonts w:ascii="Trebuchet MS" w:hAnsi="Trebuchet MS" w:cs="Calibri"/>
          <w:color w:val="222222"/>
          <w:sz w:val="20"/>
          <w:szCs w:val="20"/>
          <w:shd w:val="clear" w:color="auto" w:fill="FFFFFF"/>
        </w:rPr>
        <w:t>The s</w:t>
      </w:r>
      <w:r w:rsidRPr="00256724">
        <w:rPr>
          <w:rFonts w:ascii="Trebuchet MS" w:hAnsi="Trebuchet MS" w:cs="Calibri"/>
          <w:color w:val="222222"/>
          <w:sz w:val="20"/>
          <w:szCs w:val="20"/>
          <w:shd w:val="clear" w:color="auto" w:fill="FFFFFF"/>
        </w:rPr>
        <w:t xml:space="preserve">uccessful candidate will </w:t>
      </w:r>
      <w:r>
        <w:rPr>
          <w:rFonts w:ascii="Trebuchet MS" w:hAnsi="Trebuchet MS" w:cs="Calibri"/>
          <w:color w:val="222222"/>
          <w:sz w:val="20"/>
          <w:szCs w:val="20"/>
          <w:shd w:val="clear" w:color="auto" w:fill="FFFFFF"/>
        </w:rPr>
        <w:t xml:space="preserve">take on </w:t>
      </w:r>
      <w:r w:rsidR="000B3CBA">
        <w:rPr>
          <w:rFonts w:ascii="Trebuchet MS" w:hAnsi="Trebuchet MS" w:cs="Calibri"/>
          <w:color w:val="222222"/>
          <w:sz w:val="20"/>
          <w:szCs w:val="20"/>
          <w:shd w:val="clear" w:color="auto" w:fill="FFFFFF"/>
        </w:rPr>
        <w:t xml:space="preserve">the role of </w:t>
      </w:r>
      <w:r>
        <w:rPr>
          <w:rFonts w:ascii="Trebuchet MS" w:hAnsi="Trebuchet MS" w:cs="Calibri"/>
          <w:color w:val="222222"/>
          <w:sz w:val="20"/>
          <w:szCs w:val="20"/>
          <w:shd w:val="clear" w:color="auto" w:fill="FFFFFF"/>
        </w:rPr>
        <w:t xml:space="preserve">lead worker for the internal exclusion room. </w:t>
      </w:r>
      <w:r>
        <w:rPr>
          <w:rFonts w:ascii="Trebuchet MS" w:hAnsi="Trebuchet MS"/>
          <w:sz w:val="20"/>
          <w:szCs w:val="20"/>
        </w:rPr>
        <w:t>The role requires a commitment to doing the best for our vulnerable young people, providing stability, structure and support for them</w:t>
      </w:r>
      <w:r w:rsidRPr="00256724">
        <w:rPr>
          <w:rFonts w:ascii="Trebuchet MS" w:hAnsi="Trebuchet MS"/>
          <w:sz w:val="20"/>
          <w:szCs w:val="20"/>
        </w:rPr>
        <w:t>.</w:t>
      </w:r>
    </w:p>
    <w:p w:rsidR="00DF1E84" w:rsidRPr="00256724" w:rsidRDefault="00DF1E84" w:rsidP="00DF1E84">
      <w:pPr>
        <w:autoSpaceDE w:val="0"/>
        <w:autoSpaceDN w:val="0"/>
        <w:adjustRightInd w:val="0"/>
        <w:rPr>
          <w:rFonts w:ascii="Trebuchet MS" w:hAnsi="Trebuchet MS" w:cs="MyriadPro-Bold"/>
          <w:bCs/>
          <w:sz w:val="20"/>
          <w:szCs w:val="20"/>
        </w:rPr>
      </w:pPr>
    </w:p>
    <w:p w:rsidR="00DF1E84" w:rsidRPr="00256724" w:rsidRDefault="00DF1E84" w:rsidP="00DF1E84">
      <w:pPr>
        <w:autoSpaceDE w:val="0"/>
        <w:autoSpaceDN w:val="0"/>
        <w:adjustRightInd w:val="0"/>
        <w:rPr>
          <w:rFonts w:ascii="Trebuchet MS" w:hAnsi="Trebuchet MS" w:cs="MyriadPro-Bold"/>
          <w:bCs/>
          <w:sz w:val="20"/>
          <w:szCs w:val="20"/>
        </w:rPr>
      </w:pPr>
      <w:r w:rsidRPr="00256724">
        <w:rPr>
          <w:rFonts w:ascii="Trebuchet MS" w:hAnsi="Trebuchet MS" w:cs="MyriadPro-Bold"/>
          <w:bCs/>
          <w:sz w:val="20"/>
          <w:szCs w:val="20"/>
        </w:rPr>
        <w:t xml:space="preserve">We expect you to </w:t>
      </w:r>
    </w:p>
    <w:p w:rsidR="00DF1E84" w:rsidRPr="00256724" w:rsidRDefault="00DF1E84" w:rsidP="00DF1E84">
      <w:pPr>
        <w:autoSpaceDE w:val="0"/>
        <w:autoSpaceDN w:val="0"/>
        <w:adjustRightInd w:val="0"/>
        <w:rPr>
          <w:rFonts w:ascii="Trebuchet MS" w:hAnsi="Trebuchet MS" w:cs="MyriadPro-Regular"/>
          <w:sz w:val="20"/>
          <w:szCs w:val="20"/>
        </w:rPr>
      </w:pPr>
    </w:p>
    <w:p w:rsidR="00DF1E84" w:rsidRDefault="00DF1E84" w:rsidP="00DF1E84">
      <w:pPr>
        <w:pStyle w:val="ListParagraph"/>
        <w:numPr>
          <w:ilvl w:val="0"/>
          <w:numId w:val="26"/>
        </w:numPr>
        <w:autoSpaceDE w:val="0"/>
        <w:autoSpaceDN w:val="0"/>
        <w:adjustRightInd w:val="0"/>
        <w:rPr>
          <w:rFonts w:ascii="Trebuchet MS" w:hAnsi="Trebuchet MS" w:cs="MyriadPro-Regular"/>
          <w:sz w:val="20"/>
          <w:szCs w:val="20"/>
        </w:rPr>
      </w:pPr>
      <w:r w:rsidRPr="00256724">
        <w:rPr>
          <w:rFonts w:ascii="Trebuchet MS" w:hAnsi="Trebuchet MS" w:cs="MyriadPro-Regular"/>
          <w:sz w:val="20"/>
          <w:szCs w:val="20"/>
        </w:rPr>
        <w:t xml:space="preserve">have </w:t>
      </w:r>
      <w:r>
        <w:rPr>
          <w:rFonts w:ascii="Trebuchet MS" w:hAnsi="Trebuchet MS" w:cs="MyriadPro-Regular"/>
          <w:sz w:val="20"/>
          <w:szCs w:val="20"/>
        </w:rPr>
        <w:t xml:space="preserve">strong </w:t>
      </w:r>
      <w:r w:rsidRPr="00256724">
        <w:rPr>
          <w:rFonts w:ascii="Trebuchet MS" w:hAnsi="Trebuchet MS" w:cs="MyriadPro-Regular"/>
          <w:sz w:val="20"/>
          <w:szCs w:val="20"/>
        </w:rPr>
        <w:t xml:space="preserve">interpersonal, </w:t>
      </w:r>
      <w:r w:rsidR="00C173C1" w:rsidRPr="00256724">
        <w:rPr>
          <w:rFonts w:ascii="Trebuchet MS" w:hAnsi="Trebuchet MS" w:cs="MyriadPro-Regular"/>
          <w:sz w:val="20"/>
          <w:szCs w:val="20"/>
        </w:rPr>
        <w:t>teamworking skills</w:t>
      </w:r>
    </w:p>
    <w:p w:rsidR="00D26C71" w:rsidRDefault="00D26C71" w:rsidP="00D26C71">
      <w:pPr>
        <w:pStyle w:val="ListParagraph"/>
        <w:numPr>
          <w:ilvl w:val="0"/>
          <w:numId w:val="26"/>
        </w:numPr>
        <w:autoSpaceDE w:val="0"/>
        <w:autoSpaceDN w:val="0"/>
        <w:adjustRightInd w:val="0"/>
        <w:rPr>
          <w:rFonts w:ascii="Trebuchet MS" w:hAnsi="Trebuchet MS" w:cs="MyriadPro-Regular"/>
          <w:sz w:val="20"/>
          <w:szCs w:val="20"/>
        </w:rPr>
      </w:pPr>
      <w:r>
        <w:rPr>
          <w:rFonts w:ascii="Trebuchet MS" w:hAnsi="Trebuchet MS" w:cs="MyriadPro-Regular"/>
          <w:sz w:val="20"/>
          <w:szCs w:val="20"/>
        </w:rPr>
        <w:t>be keen and able to support school behaviour protocols</w:t>
      </w:r>
    </w:p>
    <w:p w:rsidR="00D26C71" w:rsidRDefault="00D26C71" w:rsidP="00D26C71">
      <w:pPr>
        <w:pStyle w:val="ListParagraph"/>
        <w:numPr>
          <w:ilvl w:val="0"/>
          <w:numId w:val="26"/>
        </w:numPr>
        <w:autoSpaceDE w:val="0"/>
        <w:autoSpaceDN w:val="0"/>
        <w:adjustRightInd w:val="0"/>
        <w:rPr>
          <w:rFonts w:ascii="Trebuchet MS" w:hAnsi="Trebuchet MS" w:cs="MyriadPro-Regular"/>
          <w:sz w:val="20"/>
          <w:szCs w:val="20"/>
        </w:rPr>
      </w:pPr>
      <w:r>
        <w:rPr>
          <w:rFonts w:ascii="Trebuchet MS" w:hAnsi="Trebuchet MS" w:cs="MyriadPro-Regular"/>
          <w:sz w:val="20"/>
          <w:szCs w:val="20"/>
        </w:rPr>
        <w:t>be self motivated and able to work independently to manage a small group of young people</w:t>
      </w:r>
    </w:p>
    <w:p w:rsidR="00DF1E84" w:rsidRPr="00256724" w:rsidRDefault="00DF1E84" w:rsidP="00DF1E84">
      <w:pPr>
        <w:pStyle w:val="ListParagraph"/>
        <w:numPr>
          <w:ilvl w:val="0"/>
          <w:numId w:val="26"/>
        </w:numPr>
        <w:autoSpaceDE w:val="0"/>
        <w:autoSpaceDN w:val="0"/>
        <w:adjustRightInd w:val="0"/>
        <w:rPr>
          <w:rFonts w:ascii="Trebuchet MS" w:hAnsi="Trebuchet MS" w:cs="MyriadPro-Regular"/>
          <w:sz w:val="20"/>
          <w:szCs w:val="20"/>
        </w:rPr>
      </w:pPr>
      <w:r>
        <w:rPr>
          <w:rFonts w:ascii="Trebuchet MS" w:hAnsi="Trebuchet MS" w:cs="MyriadPro-Regular"/>
          <w:sz w:val="20"/>
          <w:szCs w:val="20"/>
        </w:rPr>
        <w:t>be enthusiastic and optimistic about young people and their future</w:t>
      </w:r>
    </w:p>
    <w:p w:rsidR="00DF1E84" w:rsidRPr="00D26C71" w:rsidRDefault="00DF1E84" w:rsidP="00D26C71">
      <w:pPr>
        <w:pStyle w:val="ListParagraph"/>
        <w:numPr>
          <w:ilvl w:val="0"/>
          <w:numId w:val="26"/>
        </w:numPr>
        <w:autoSpaceDE w:val="0"/>
        <w:autoSpaceDN w:val="0"/>
        <w:adjustRightInd w:val="0"/>
        <w:rPr>
          <w:rFonts w:ascii="Trebuchet MS" w:hAnsi="Trebuchet MS" w:cs="MyriadPro-Regular"/>
          <w:sz w:val="20"/>
          <w:szCs w:val="20"/>
        </w:rPr>
      </w:pPr>
      <w:r>
        <w:rPr>
          <w:rFonts w:ascii="Trebuchet MS" w:hAnsi="Trebuchet MS" w:cs="MyriadPro-Regular"/>
          <w:sz w:val="20"/>
          <w:szCs w:val="20"/>
        </w:rPr>
        <w:t>b</w:t>
      </w:r>
      <w:r w:rsidRPr="00256724">
        <w:rPr>
          <w:rFonts w:ascii="Trebuchet MS" w:hAnsi="Trebuchet MS" w:cs="MyriadPro-Regular"/>
          <w:sz w:val="20"/>
          <w:szCs w:val="20"/>
        </w:rPr>
        <w:t xml:space="preserve">e </w:t>
      </w:r>
      <w:r w:rsidR="00D26C71">
        <w:rPr>
          <w:rFonts w:ascii="Trebuchet MS" w:hAnsi="Trebuchet MS" w:cs="MyriadPro-Regular"/>
          <w:sz w:val="20"/>
          <w:szCs w:val="20"/>
        </w:rPr>
        <w:t xml:space="preserve">able to </w:t>
      </w:r>
      <w:r>
        <w:rPr>
          <w:rFonts w:ascii="Trebuchet MS" w:hAnsi="Trebuchet MS" w:cs="MyriadPro-Regular"/>
          <w:sz w:val="20"/>
          <w:szCs w:val="20"/>
        </w:rPr>
        <w:t>build positive stable caring relationships with young people</w:t>
      </w:r>
    </w:p>
    <w:p w:rsidR="00DF1E84" w:rsidRPr="00256724" w:rsidRDefault="00DF1E84" w:rsidP="00DF1E84">
      <w:pPr>
        <w:autoSpaceDE w:val="0"/>
        <w:autoSpaceDN w:val="0"/>
        <w:adjustRightInd w:val="0"/>
        <w:rPr>
          <w:rFonts w:ascii="Trebuchet MS" w:hAnsi="Trebuchet MS" w:cs="MyriadPro-Bold"/>
          <w:b/>
          <w:bCs/>
          <w:sz w:val="20"/>
          <w:szCs w:val="20"/>
        </w:rPr>
      </w:pPr>
    </w:p>
    <w:p w:rsidR="00DF1E84" w:rsidRDefault="00DF1E84" w:rsidP="00DF1E84">
      <w:pPr>
        <w:autoSpaceDE w:val="0"/>
        <w:autoSpaceDN w:val="0"/>
        <w:adjustRightInd w:val="0"/>
        <w:rPr>
          <w:rFonts w:ascii="Trebuchet MS" w:hAnsi="Trebuchet MS" w:cs="MyriadPro-Bold"/>
          <w:b/>
          <w:bCs/>
          <w:sz w:val="20"/>
          <w:szCs w:val="20"/>
        </w:rPr>
      </w:pPr>
      <w:r w:rsidRPr="00256724">
        <w:rPr>
          <w:rFonts w:ascii="Trebuchet MS" w:hAnsi="Trebuchet MS" w:cs="MyriadPro-Bold"/>
          <w:b/>
          <w:bCs/>
          <w:sz w:val="20"/>
          <w:szCs w:val="20"/>
        </w:rPr>
        <w:t xml:space="preserve">For a job description please contact Ioannis </w:t>
      </w:r>
      <w:r w:rsidR="00AB2F87" w:rsidRPr="00256724">
        <w:rPr>
          <w:rFonts w:ascii="Trebuchet MS" w:hAnsi="Trebuchet MS" w:cs="MyriadPro-Bold"/>
          <w:b/>
          <w:bCs/>
          <w:sz w:val="20"/>
          <w:szCs w:val="20"/>
        </w:rPr>
        <w:t>Mitrokotsas</w:t>
      </w:r>
      <w:r w:rsidRPr="00256724">
        <w:rPr>
          <w:rFonts w:ascii="Trebuchet MS" w:hAnsi="Trebuchet MS" w:cs="MyriadPro-Bold"/>
          <w:b/>
          <w:bCs/>
          <w:sz w:val="20"/>
          <w:szCs w:val="20"/>
        </w:rPr>
        <w:t xml:space="preserve"> </w:t>
      </w:r>
      <w:r>
        <w:rPr>
          <w:rFonts w:ascii="Trebuchet MS" w:hAnsi="Trebuchet MS" w:cs="MyriadPro-Bold"/>
          <w:b/>
          <w:bCs/>
          <w:sz w:val="20"/>
          <w:szCs w:val="20"/>
        </w:rPr>
        <w:t xml:space="preserve">on </w:t>
      </w:r>
      <w:hyperlink r:id="rId12" w:history="1">
        <w:r w:rsidRPr="002D5A2B">
          <w:rPr>
            <w:rStyle w:val="Hyperlink"/>
            <w:rFonts w:ascii="Trebuchet MS" w:hAnsi="Trebuchet MS" w:cs="MyriadPro-Bold"/>
            <w:b/>
            <w:bCs/>
            <w:sz w:val="20"/>
            <w:szCs w:val="20"/>
          </w:rPr>
          <w:t>recruitment@sns.hackney.sch.uk</w:t>
        </w:r>
      </w:hyperlink>
      <w:r>
        <w:rPr>
          <w:rFonts w:ascii="Trebuchet MS" w:hAnsi="Trebuchet MS" w:cs="MyriadPro-Bold"/>
          <w:b/>
          <w:bCs/>
          <w:sz w:val="20"/>
          <w:szCs w:val="20"/>
        </w:rPr>
        <w:t xml:space="preserve"> at Stoke Newington School or download details and the application from our website </w:t>
      </w:r>
      <w:hyperlink r:id="rId13" w:history="1">
        <w:r w:rsidRPr="002D5A2B">
          <w:rPr>
            <w:rStyle w:val="Hyperlink"/>
            <w:rFonts w:ascii="Trebuchet MS" w:hAnsi="Trebuchet MS" w:cs="MyriadPro-Bold"/>
            <w:b/>
            <w:bCs/>
            <w:sz w:val="20"/>
            <w:szCs w:val="20"/>
          </w:rPr>
          <w:t>www.sns.hackney.sch.uk</w:t>
        </w:r>
      </w:hyperlink>
      <w:r>
        <w:rPr>
          <w:rFonts w:ascii="Trebuchet MS" w:hAnsi="Trebuchet MS" w:cs="MyriadPro-Bold"/>
          <w:b/>
          <w:bCs/>
          <w:sz w:val="20"/>
          <w:szCs w:val="20"/>
        </w:rPr>
        <w:t xml:space="preserve">. </w:t>
      </w:r>
    </w:p>
    <w:p w:rsidR="00DF1E84" w:rsidRPr="00256724" w:rsidRDefault="00DF1E84" w:rsidP="00DF1E84">
      <w:pPr>
        <w:autoSpaceDE w:val="0"/>
        <w:autoSpaceDN w:val="0"/>
        <w:adjustRightInd w:val="0"/>
        <w:rPr>
          <w:rFonts w:ascii="Trebuchet MS" w:hAnsi="Trebuchet MS" w:cs="MyriadPro-Bold"/>
          <w:b/>
          <w:bCs/>
          <w:sz w:val="20"/>
          <w:szCs w:val="20"/>
        </w:rPr>
      </w:pPr>
    </w:p>
    <w:p w:rsidR="00DF1E84" w:rsidRPr="00256724" w:rsidRDefault="00DF1E84" w:rsidP="00DF1E84">
      <w:pPr>
        <w:autoSpaceDE w:val="0"/>
        <w:autoSpaceDN w:val="0"/>
        <w:adjustRightInd w:val="0"/>
        <w:rPr>
          <w:rFonts w:ascii="Trebuchet MS" w:hAnsi="Trebuchet MS" w:cs="MyriadPro-Regular"/>
          <w:sz w:val="20"/>
          <w:szCs w:val="20"/>
        </w:rPr>
      </w:pPr>
      <w:r w:rsidRPr="00256724">
        <w:rPr>
          <w:rFonts w:ascii="Trebuchet MS" w:hAnsi="Trebuchet MS" w:cs="MyriadPro-Regular"/>
          <w:sz w:val="20"/>
          <w:szCs w:val="20"/>
        </w:rPr>
        <w:t>You are welcome to visit the school at any time before application or interview.</w:t>
      </w:r>
      <w:r>
        <w:rPr>
          <w:rFonts w:ascii="Trebuchet MS" w:hAnsi="Trebuchet MS" w:cs="MyriadPro-Regular"/>
          <w:sz w:val="20"/>
          <w:szCs w:val="20"/>
        </w:rPr>
        <w:t xml:space="preserve"> Please contact Ioannis to do so.</w:t>
      </w:r>
    </w:p>
    <w:p w:rsidR="00DF1E84" w:rsidRPr="00256724" w:rsidRDefault="00DF1E84" w:rsidP="00DF1E84">
      <w:pPr>
        <w:autoSpaceDE w:val="0"/>
        <w:autoSpaceDN w:val="0"/>
        <w:adjustRightInd w:val="0"/>
        <w:rPr>
          <w:rFonts w:ascii="Trebuchet MS" w:hAnsi="Trebuchet MS" w:cs="MyriadPro-Regular"/>
          <w:sz w:val="20"/>
          <w:szCs w:val="20"/>
        </w:rPr>
      </w:pPr>
    </w:p>
    <w:p w:rsidR="00DF1E84" w:rsidRPr="00256724" w:rsidRDefault="00DF1E84" w:rsidP="00DF1E84">
      <w:pPr>
        <w:autoSpaceDE w:val="0"/>
        <w:autoSpaceDN w:val="0"/>
        <w:adjustRightInd w:val="0"/>
        <w:rPr>
          <w:rFonts w:ascii="Trebuchet MS" w:hAnsi="Trebuchet MS" w:cs="MyriadPro-Bold"/>
          <w:b/>
          <w:bCs/>
          <w:sz w:val="20"/>
          <w:szCs w:val="20"/>
        </w:rPr>
      </w:pPr>
      <w:r w:rsidRPr="00256724">
        <w:rPr>
          <w:rFonts w:ascii="Trebuchet MS" w:hAnsi="Trebuchet MS" w:cs="MyriadPro-Bold"/>
          <w:b/>
          <w:bCs/>
          <w:sz w:val="20"/>
          <w:szCs w:val="20"/>
        </w:rPr>
        <w:t xml:space="preserve">Closing date:  </w:t>
      </w:r>
      <w:r w:rsidR="00D26C71">
        <w:rPr>
          <w:rFonts w:ascii="Trebuchet MS" w:hAnsi="Trebuchet MS" w:cs="MyriadPro-Bold"/>
          <w:b/>
          <w:bCs/>
          <w:sz w:val="20"/>
          <w:szCs w:val="20"/>
        </w:rPr>
        <w:t>Tuesday 11</w:t>
      </w:r>
      <w:r w:rsidR="00D26C71" w:rsidRPr="00D26C71">
        <w:rPr>
          <w:rFonts w:ascii="Trebuchet MS" w:hAnsi="Trebuchet MS" w:cs="MyriadPro-Bold"/>
          <w:b/>
          <w:bCs/>
          <w:sz w:val="20"/>
          <w:szCs w:val="20"/>
          <w:vertAlign w:val="superscript"/>
        </w:rPr>
        <w:t>th</w:t>
      </w:r>
      <w:r w:rsidR="00D26C71">
        <w:rPr>
          <w:rFonts w:ascii="Trebuchet MS" w:hAnsi="Trebuchet MS" w:cs="MyriadPro-Bold"/>
          <w:b/>
          <w:bCs/>
          <w:sz w:val="20"/>
          <w:szCs w:val="20"/>
        </w:rPr>
        <w:t xml:space="preserve"> September</w:t>
      </w:r>
      <w:r w:rsidR="000B3CBA">
        <w:rPr>
          <w:rFonts w:ascii="Trebuchet MS" w:hAnsi="Trebuchet MS" w:cs="MyriadPro-Bold"/>
          <w:b/>
          <w:bCs/>
          <w:sz w:val="20"/>
          <w:szCs w:val="20"/>
        </w:rPr>
        <w:t xml:space="preserve"> 2018</w:t>
      </w:r>
    </w:p>
    <w:p w:rsidR="00DF1E84" w:rsidRPr="00256724" w:rsidRDefault="00DF1E84" w:rsidP="00DF1E84">
      <w:pPr>
        <w:autoSpaceDE w:val="0"/>
        <w:autoSpaceDN w:val="0"/>
        <w:adjustRightInd w:val="0"/>
        <w:rPr>
          <w:rFonts w:ascii="Trebuchet MS" w:hAnsi="Trebuchet MS" w:cs="MyriadPro-Bold"/>
          <w:b/>
          <w:bCs/>
          <w:sz w:val="20"/>
          <w:szCs w:val="20"/>
        </w:rPr>
      </w:pPr>
    </w:p>
    <w:p w:rsidR="00DF1E84" w:rsidRPr="00256724" w:rsidRDefault="00DF1E84" w:rsidP="00DF1E84">
      <w:pPr>
        <w:autoSpaceDE w:val="0"/>
        <w:autoSpaceDN w:val="0"/>
        <w:adjustRightInd w:val="0"/>
        <w:rPr>
          <w:rFonts w:ascii="Trebuchet MS" w:hAnsi="Trebuchet MS" w:cs="MyriadPro-Bold"/>
          <w:b/>
          <w:bCs/>
          <w:sz w:val="20"/>
          <w:szCs w:val="20"/>
        </w:rPr>
      </w:pPr>
    </w:p>
    <w:p w:rsidR="00DF1E84" w:rsidRPr="00256724" w:rsidRDefault="00DF1E84" w:rsidP="00DF1E84">
      <w:pPr>
        <w:autoSpaceDE w:val="0"/>
        <w:autoSpaceDN w:val="0"/>
        <w:adjustRightInd w:val="0"/>
        <w:rPr>
          <w:rFonts w:ascii="Trebuchet MS" w:hAnsi="Trebuchet MS" w:cs="MyriadPro-It"/>
          <w:i/>
          <w:iCs/>
          <w:sz w:val="20"/>
          <w:szCs w:val="20"/>
        </w:rPr>
      </w:pPr>
      <w:r w:rsidRPr="00256724">
        <w:rPr>
          <w:rFonts w:ascii="Trebuchet MS" w:hAnsi="Trebuchet MS" w:cs="MyriadPro-It"/>
          <w:i/>
          <w:iCs/>
          <w:sz w:val="20"/>
          <w:szCs w:val="20"/>
        </w:rPr>
        <w:t>As an employer we are committed to safeguarding and promoting the welfare of children and</w:t>
      </w:r>
    </w:p>
    <w:p w:rsidR="00DF1E84" w:rsidRPr="00256724" w:rsidRDefault="00DF1E84" w:rsidP="00DF1E84">
      <w:pPr>
        <w:autoSpaceDE w:val="0"/>
        <w:autoSpaceDN w:val="0"/>
        <w:adjustRightInd w:val="0"/>
        <w:rPr>
          <w:rFonts w:ascii="Trebuchet MS" w:hAnsi="Trebuchet MS" w:cs="MyriadPro-It"/>
          <w:i/>
          <w:iCs/>
          <w:sz w:val="20"/>
          <w:szCs w:val="20"/>
        </w:rPr>
      </w:pPr>
      <w:r>
        <w:rPr>
          <w:rFonts w:ascii="Trebuchet MS" w:hAnsi="Trebuchet MS" w:cs="MyriadPro-It"/>
          <w:i/>
          <w:iCs/>
          <w:sz w:val="20"/>
          <w:szCs w:val="20"/>
        </w:rPr>
        <w:t>young people. A D</w:t>
      </w:r>
      <w:r w:rsidRPr="00256724">
        <w:rPr>
          <w:rFonts w:ascii="Trebuchet MS" w:hAnsi="Trebuchet MS" w:cs="MyriadPro-It"/>
          <w:i/>
          <w:iCs/>
          <w:sz w:val="20"/>
          <w:szCs w:val="20"/>
        </w:rPr>
        <w:t>B</w:t>
      </w:r>
      <w:r>
        <w:rPr>
          <w:rFonts w:ascii="Trebuchet MS" w:hAnsi="Trebuchet MS" w:cs="MyriadPro-It"/>
          <w:i/>
          <w:iCs/>
          <w:sz w:val="20"/>
          <w:szCs w:val="20"/>
        </w:rPr>
        <w:t>S</w:t>
      </w:r>
      <w:r w:rsidRPr="00256724">
        <w:rPr>
          <w:rFonts w:ascii="Trebuchet MS" w:hAnsi="Trebuchet MS" w:cs="MyriadPro-It"/>
          <w:i/>
          <w:iCs/>
          <w:sz w:val="20"/>
          <w:szCs w:val="20"/>
        </w:rPr>
        <w:t xml:space="preserve"> clearance is a statutory requirement for all positions.</w:t>
      </w:r>
    </w:p>
    <w:p w:rsidR="00DF1E84" w:rsidRPr="00256724" w:rsidRDefault="00DF1E84" w:rsidP="00DF1E84">
      <w:pPr>
        <w:autoSpaceDE w:val="0"/>
        <w:autoSpaceDN w:val="0"/>
        <w:adjustRightInd w:val="0"/>
        <w:rPr>
          <w:rFonts w:ascii="Trebuchet MS" w:hAnsi="Trebuchet MS" w:cs="MyriadPro-Regular"/>
          <w:sz w:val="20"/>
          <w:szCs w:val="20"/>
        </w:rPr>
      </w:pPr>
      <w:r w:rsidRPr="00256724">
        <w:rPr>
          <w:rFonts w:ascii="Trebuchet MS" w:hAnsi="Trebuchet MS" w:cs="MyriadPro-Regular"/>
          <w:sz w:val="20"/>
          <w:szCs w:val="20"/>
        </w:rPr>
        <w:t>Stoke Newington School. Email: recruitment@sns.hackney.sch.uk</w:t>
      </w:r>
    </w:p>
    <w:p w:rsidR="00DF1E84" w:rsidRPr="00256724" w:rsidRDefault="00DF1E84" w:rsidP="00DF1E84">
      <w:pPr>
        <w:rPr>
          <w:rFonts w:ascii="Trebuchet MS" w:hAnsi="Trebuchet MS"/>
          <w:sz w:val="20"/>
          <w:szCs w:val="20"/>
        </w:rPr>
      </w:pPr>
      <w:r w:rsidRPr="00256724">
        <w:rPr>
          <w:rFonts w:ascii="Trebuchet MS" w:hAnsi="Trebuchet MS" w:cs="MyriadPro-Regular"/>
          <w:sz w:val="20"/>
          <w:szCs w:val="20"/>
        </w:rPr>
        <w:t>Tel: 020 7241 9600. Fax: 020 7241 9699</w:t>
      </w:r>
    </w:p>
    <w:p w:rsidR="002514CF" w:rsidRPr="002514CF" w:rsidRDefault="002514CF" w:rsidP="000D0A13">
      <w:pPr>
        <w:rPr>
          <w:rFonts w:ascii="Trebuchet MS" w:hAnsi="Trebuchet MS"/>
          <w:b/>
          <w:sz w:val="28"/>
          <w:szCs w:val="32"/>
        </w:rPr>
      </w:pPr>
    </w:p>
    <w:p w:rsidR="00DF1E84" w:rsidRPr="00982614" w:rsidRDefault="000712C6" w:rsidP="00DF1E84">
      <w:pPr>
        <w:pStyle w:val="FormBodyText"/>
        <w:spacing w:before="60" w:line="240" w:lineRule="auto"/>
        <w:rPr>
          <w:color w:val="auto"/>
          <w:spacing w:val="-2"/>
          <w:w w:val="102"/>
          <w:sz w:val="21"/>
          <w:szCs w:val="21"/>
        </w:rPr>
      </w:pPr>
      <w:r>
        <w:rPr>
          <w:rFonts w:ascii="Trebuchet MS" w:hAnsi="Trebuchet MS"/>
          <w:b/>
          <w:sz w:val="28"/>
          <w:szCs w:val="32"/>
        </w:rPr>
        <w:br w:type="page"/>
      </w:r>
      <w:r w:rsidR="00DF1E84" w:rsidRPr="00982614">
        <w:rPr>
          <w:color w:val="auto"/>
          <w:spacing w:val="-2"/>
          <w:w w:val="102"/>
          <w:sz w:val="21"/>
          <w:szCs w:val="21"/>
        </w:rPr>
        <w:t>The purpose of the Job Description and Person Specification is to provide information about the role and the skills a successful candidate must have. N</w:t>
      </w:r>
      <w:r w:rsidR="00DF1E84">
        <w:rPr>
          <w:color w:val="auto"/>
          <w:spacing w:val="-2"/>
          <w:w w:val="102"/>
          <w:sz w:val="21"/>
          <w:szCs w:val="21"/>
        </w:rPr>
        <w:t>ote for recruiting managers:</w:t>
      </w:r>
      <w:r w:rsidR="00DF1E84" w:rsidRPr="001D70BD">
        <w:rPr>
          <w:color w:val="auto"/>
          <w:spacing w:val="-2"/>
          <w:w w:val="102"/>
          <w:sz w:val="21"/>
          <w:szCs w:val="21"/>
        </w:rPr>
        <w:t xml:space="preserve"> If you are recruiting for an existing post, reuse the Job Description and Person Specification that already exists for the job</w:t>
      </w:r>
      <w:r w:rsidR="00DF1E84">
        <w:rPr>
          <w:color w:val="auto"/>
          <w:spacing w:val="-2"/>
          <w:w w:val="102"/>
          <w:sz w:val="21"/>
          <w:szCs w:val="21"/>
        </w:rPr>
        <w:t>.</w:t>
      </w:r>
    </w:p>
    <w:tbl>
      <w:tblPr>
        <w:tblW w:w="896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97"/>
        <w:gridCol w:w="18"/>
        <w:gridCol w:w="7753"/>
      </w:tblGrid>
      <w:tr w:rsidR="00DF1E84" w:rsidRPr="00F46945" w:rsidTr="00DF1E84">
        <w:trPr>
          <w:trHeight w:hRule="exact" w:val="572"/>
        </w:trPr>
        <w:tc>
          <w:tcPr>
            <w:tcW w:w="8968" w:type="dxa"/>
            <w:gridSpan w:val="3"/>
            <w:tcBorders>
              <w:top w:val="single" w:sz="4" w:space="0" w:color="FFFFFF"/>
              <w:bottom w:val="single" w:sz="12" w:space="0" w:color="000000"/>
            </w:tcBorders>
            <w:shd w:val="clear" w:color="auto" w:fill="auto"/>
            <w:tcMar>
              <w:top w:w="28" w:type="dxa"/>
              <w:left w:w="28" w:type="dxa"/>
              <w:bottom w:w="28" w:type="dxa"/>
              <w:right w:w="28" w:type="dxa"/>
            </w:tcMar>
          </w:tcPr>
          <w:p w:rsidR="00DF1E84" w:rsidRPr="00E00BD6" w:rsidRDefault="00DF1E84" w:rsidP="00C57251">
            <w:pPr>
              <w:pStyle w:val="Heading2"/>
              <w:spacing w:before="280"/>
              <w:rPr>
                <w:color w:val="FF6600"/>
                <w:szCs w:val="28"/>
              </w:rPr>
            </w:pPr>
            <w:r w:rsidRPr="00E00BD6">
              <w:rPr>
                <w:color w:val="FF6600"/>
                <w:szCs w:val="28"/>
              </w:rPr>
              <w:t>Job details</w:t>
            </w:r>
          </w:p>
        </w:tc>
      </w:tr>
      <w:tr w:rsidR="00DF1E84" w:rsidRPr="00F46945" w:rsidTr="00DF1E84">
        <w:trPr>
          <w:trHeight w:val="429"/>
        </w:trPr>
        <w:tc>
          <w:tcPr>
            <w:tcW w:w="1197" w:type="dxa"/>
            <w:tcBorders>
              <w:top w:val="single" w:sz="4" w:space="0" w:color="FFFFFF"/>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Job title</w:t>
            </w:r>
            <w:r w:rsidRPr="00F46945">
              <w:t>:</w:t>
            </w:r>
          </w:p>
        </w:tc>
        <w:tc>
          <w:tcPr>
            <w:tcW w:w="7770" w:type="dxa"/>
            <w:gridSpan w:val="2"/>
            <w:tcBorders>
              <w:top w:val="single" w:sz="4" w:space="0" w:color="FFFFFF"/>
              <w:left w:val="nil"/>
              <w:bottom w:val="single" w:sz="4" w:space="0" w:color="FF6600"/>
            </w:tcBorders>
            <w:shd w:val="clear" w:color="auto" w:fill="auto"/>
            <w:tcMar>
              <w:top w:w="28" w:type="dxa"/>
              <w:left w:w="85" w:type="dxa"/>
              <w:bottom w:w="28" w:type="dxa"/>
              <w:right w:w="85" w:type="dxa"/>
            </w:tcMar>
          </w:tcPr>
          <w:p w:rsidR="00DF1E84" w:rsidRPr="000161A3" w:rsidRDefault="00DF1E84" w:rsidP="00C57251">
            <w:pPr>
              <w:pStyle w:val="Answer"/>
              <w:ind w:left="405"/>
            </w:pPr>
            <w:r>
              <w:t xml:space="preserve">Student Support Worker </w:t>
            </w:r>
            <w:r w:rsidR="0082034C">
              <w:t>– referral room</w:t>
            </w:r>
          </w:p>
        </w:tc>
      </w:tr>
      <w:tr w:rsidR="00DF1E84" w:rsidRPr="00F46945" w:rsidTr="00DF1E84">
        <w:trPr>
          <w:trHeight w:val="429"/>
        </w:trPr>
        <w:tc>
          <w:tcPr>
            <w:tcW w:w="1197"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Directorate:</w:t>
            </w:r>
          </w:p>
        </w:tc>
        <w:tc>
          <w:tcPr>
            <w:tcW w:w="7770" w:type="dxa"/>
            <w:gridSpan w:val="2"/>
            <w:tcBorders>
              <w:top w:val="single" w:sz="4" w:space="0" w:color="FFFFFF"/>
              <w:left w:val="nil"/>
              <w:bottom w:val="single" w:sz="4" w:space="0" w:color="FF6600"/>
            </w:tcBorders>
            <w:shd w:val="clear" w:color="auto" w:fill="auto"/>
            <w:tcMar>
              <w:left w:w="85" w:type="dxa"/>
              <w:right w:w="85" w:type="dxa"/>
            </w:tcMar>
          </w:tcPr>
          <w:p w:rsidR="00DF1E84" w:rsidRPr="000161A3" w:rsidRDefault="00DF1E84" w:rsidP="00C57251">
            <w:pPr>
              <w:pStyle w:val="Answer"/>
              <w:ind w:left="153"/>
            </w:pPr>
            <w:r>
              <w:t xml:space="preserve">    Stoke Newington School</w:t>
            </w:r>
          </w:p>
        </w:tc>
      </w:tr>
      <w:tr w:rsidR="00DF1E84" w:rsidRPr="00F46945" w:rsidTr="00DF1E84">
        <w:trPr>
          <w:trHeight w:val="429"/>
        </w:trPr>
        <w:tc>
          <w:tcPr>
            <w:tcW w:w="1197"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Reporting to:</w:t>
            </w:r>
          </w:p>
        </w:tc>
        <w:tc>
          <w:tcPr>
            <w:tcW w:w="7770" w:type="dxa"/>
            <w:gridSpan w:val="2"/>
            <w:tcBorders>
              <w:top w:val="single" w:sz="4" w:space="0" w:color="FFFFFF"/>
              <w:left w:val="nil"/>
              <w:bottom w:val="single" w:sz="4" w:space="0" w:color="FF6600"/>
            </w:tcBorders>
            <w:shd w:val="clear" w:color="auto" w:fill="auto"/>
            <w:tcMar>
              <w:left w:w="85" w:type="dxa"/>
              <w:right w:w="85" w:type="dxa"/>
            </w:tcMar>
          </w:tcPr>
          <w:p w:rsidR="00DF1E84" w:rsidRPr="00F46945" w:rsidRDefault="00DF1E84" w:rsidP="000B3CBA">
            <w:pPr>
              <w:pStyle w:val="Answer"/>
              <w:ind w:left="55"/>
            </w:pPr>
            <w:r>
              <w:t xml:space="preserve">      SLT lead for Behaviour </w:t>
            </w:r>
          </w:p>
        </w:tc>
      </w:tr>
      <w:tr w:rsidR="00DF1E84" w:rsidRPr="00F46945" w:rsidTr="00DF1E84">
        <w:trPr>
          <w:trHeight w:val="429"/>
        </w:trPr>
        <w:tc>
          <w:tcPr>
            <w:tcW w:w="1197"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Grade:</w:t>
            </w:r>
          </w:p>
        </w:tc>
        <w:tc>
          <w:tcPr>
            <w:tcW w:w="7770" w:type="dxa"/>
            <w:gridSpan w:val="2"/>
            <w:tcBorders>
              <w:top w:val="single" w:sz="4" w:space="0" w:color="FFFFFF"/>
              <w:left w:val="nil"/>
              <w:bottom w:val="single" w:sz="4" w:space="0" w:color="FF6600"/>
            </w:tcBorders>
            <w:shd w:val="clear" w:color="auto" w:fill="auto"/>
            <w:tcMar>
              <w:left w:w="85" w:type="dxa"/>
              <w:right w:w="85" w:type="dxa"/>
            </w:tcMar>
          </w:tcPr>
          <w:p w:rsidR="00DF1E84" w:rsidRPr="003E3C03" w:rsidRDefault="00DF1E84" w:rsidP="00C57251">
            <w:pPr>
              <w:pStyle w:val="Heading4"/>
              <w:keepLines/>
              <w:numPr>
                <w:ilvl w:val="3"/>
                <w:numId w:val="0"/>
              </w:numPr>
              <w:spacing w:before="40" w:after="0" w:line="259" w:lineRule="auto"/>
              <w:rPr>
                <w:rFonts w:ascii="Arial" w:hAnsi="Arial" w:cs="Arial"/>
                <w:b w:val="0"/>
                <w:sz w:val="20"/>
                <w:szCs w:val="20"/>
              </w:rPr>
            </w:pPr>
            <w:r>
              <w:t xml:space="preserve">     </w:t>
            </w:r>
            <w:r w:rsidRPr="003E3C03">
              <w:rPr>
                <w:rFonts w:ascii="Arial" w:hAnsi="Arial" w:cs="Arial"/>
                <w:b w:val="0"/>
                <w:sz w:val="20"/>
                <w:szCs w:val="20"/>
              </w:rPr>
              <w:t xml:space="preserve"> Scale 6</w:t>
            </w:r>
            <w:r>
              <w:rPr>
                <w:rFonts w:ascii="Arial" w:hAnsi="Arial" w:cs="Arial"/>
                <w:b w:val="0"/>
                <w:sz w:val="20"/>
                <w:szCs w:val="20"/>
              </w:rPr>
              <w:t xml:space="preserve"> (term time only)</w:t>
            </w:r>
          </w:p>
        </w:tc>
      </w:tr>
      <w:tr w:rsidR="00DF1E84" w:rsidRPr="00F46945" w:rsidTr="00DF1E84">
        <w:trPr>
          <w:trHeight w:hRule="exact" w:val="843"/>
        </w:trPr>
        <w:tc>
          <w:tcPr>
            <w:tcW w:w="8968" w:type="dxa"/>
            <w:gridSpan w:val="3"/>
            <w:tcBorders>
              <w:top w:val="single" w:sz="4" w:space="0" w:color="FFFFFF"/>
              <w:bottom w:val="single" w:sz="12" w:space="0" w:color="000000"/>
            </w:tcBorders>
            <w:shd w:val="clear" w:color="auto" w:fill="auto"/>
            <w:tcMar>
              <w:top w:w="28" w:type="dxa"/>
              <w:left w:w="28" w:type="dxa"/>
              <w:bottom w:w="28" w:type="dxa"/>
              <w:right w:w="28" w:type="dxa"/>
            </w:tcMar>
          </w:tcPr>
          <w:p w:rsidR="00DF1E84" w:rsidRPr="00E00BD6" w:rsidRDefault="00DF1E84" w:rsidP="00C57251">
            <w:pPr>
              <w:pStyle w:val="Heading2"/>
              <w:spacing w:before="480"/>
              <w:rPr>
                <w:color w:val="FF6600"/>
                <w:szCs w:val="28"/>
              </w:rPr>
            </w:pPr>
            <w:r w:rsidRPr="00E00BD6">
              <w:rPr>
                <w:color w:val="FF6600"/>
                <w:szCs w:val="28"/>
              </w:rPr>
              <w:t>Job description</w:t>
            </w:r>
          </w:p>
        </w:tc>
      </w:tr>
      <w:tr w:rsidR="00DF1E84" w:rsidRPr="00F46945" w:rsidTr="00DF1E84">
        <w:trPr>
          <w:trHeight w:val="630"/>
        </w:trPr>
        <w:tc>
          <w:tcPr>
            <w:tcW w:w="1215" w:type="dxa"/>
            <w:gridSpan w:val="2"/>
            <w:tcBorders>
              <w:top w:val="single" w:sz="4" w:space="0" w:color="FFFFFF"/>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Purpose of the post</w:t>
            </w:r>
            <w:r w:rsidRPr="00F46945">
              <w:t>:</w:t>
            </w:r>
          </w:p>
        </w:tc>
        <w:tc>
          <w:tcPr>
            <w:tcW w:w="7752" w:type="dxa"/>
            <w:tcBorders>
              <w:top w:val="single" w:sz="4" w:space="0" w:color="FFFFFF"/>
              <w:left w:val="nil"/>
              <w:bottom w:val="single" w:sz="4" w:space="0" w:color="FF6600"/>
            </w:tcBorders>
            <w:shd w:val="clear" w:color="auto" w:fill="auto"/>
            <w:tcMar>
              <w:top w:w="28" w:type="dxa"/>
              <w:left w:w="28" w:type="dxa"/>
              <w:bottom w:w="28" w:type="dxa"/>
              <w:right w:w="28" w:type="dxa"/>
            </w:tcMar>
          </w:tcPr>
          <w:p w:rsidR="00DF1E84" w:rsidRDefault="00DF1E84" w:rsidP="00C57251">
            <w:pPr>
              <w:pStyle w:val="ListParagraph"/>
              <w:ind w:left="1431"/>
              <w:rPr>
                <w:rFonts w:ascii="Arial" w:hAnsi="Arial" w:cs="Arial"/>
                <w:sz w:val="20"/>
                <w:szCs w:val="20"/>
                <w:highlight w:val="yellow"/>
              </w:rPr>
            </w:pPr>
          </w:p>
          <w:p w:rsidR="00551CFC" w:rsidRPr="00390BC6" w:rsidRDefault="00551CFC" w:rsidP="00390BC6">
            <w:pPr>
              <w:pStyle w:val="ListParagraph"/>
              <w:numPr>
                <w:ilvl w:val="0"/>
                <w:numId w:val="30"/>
              </w:numPr>
              <w:rPr>
                <w:rFonts w:ascii="Arial" w:hAnsi="Arial" w:cs="Arial"/>
                <w:sz w:val="20"/>
                <w:szCs w:val="20"/>
              </w:rPr>
            </w:pPr>
            <w:r w:rsidRPr="00390BC6">
              <w:rPr>
                <w:rFonts w:ascii="Arial" w:hAnsi="Arial" w:cs="Arial"/>
                <w:sz w:val="20"/>
                <w:szCs w:val="20"/>
              </w:rPr>
              <w:t xml:space="preserve">To manage </w:t>
            </w:r>
            <w:r w:rsidR="00390BC6" w:rsidRPr="00390BC6">
              <w:rPr>
                <w:rFonts w:ascii="Arial" w:hAnsi="Arial" w:cs="Arial"/>
                <w:sz w:val="20"/>
                <w:szCs w:val="20"/>
              </w:rPr>
              <w:t xml:space="preserve">and supervise </w:t>
            </w:r>
            <w:r w:rsidRPr="00390BC6">
              <w:rPr>
                <w:rFonts w:ascii="Arial" w:hAnsi="Arial" w:cs="Arial"/>
                <w:sz w:val="20"/>
                <w:szCs w:val="20"/>
              </w:rPr>
              <w:t xml:space="preserve">the Internal Exclusion (Referral) room </w:t>
            </w:r>
            <w:r w:rsidRPr="00390BC6">
              <w:rPr>
                <w:rFonts w:ascii="Arial" w:hAnsi="Arial" w:cs="Arial"/>
                <w:sz w:val="20"/>
                <w:szCs w:val="20"/>
              </w:rPr>
              <w:t>– main role</w:t>
            </w:r>
          </w:p>
          <w:p w:rsidR="00390BC6" w:rsidRPr="00390BC6" w:rsidRDefault="00390BC6" w:rsidP="00390BC6">
            <w:pPr>
              <w:pStyle w:val="ListParagraph"/>
              <w:numPr>
                <w:ilvl w:val="0"/>
                <w:numId w:val="30"/>
              </w:numPr>
              <w:rPr>
                <w:rFonts w:ascii="Arial" w:hAnsi="Arial" w:cs="Arial"/>
                <w:sz w:val="20"/>
                <w:szCs w:val="20"/>
              </w:rPr>
            </w:pPr>
            <w:r>
              <w:rPr>
                <w:rFonts w:ascii="Arial" w:hAnsi="Arial" w:cs="Arial"/>
                <w:sz w:val="20"/>
                <w:szCs w:val="20"/>
              </w:rPr>
              <w:t>In addition as a minor role</w:t>
            </w:r>
            <w:r w:rsidRPr="00390BC6">
              <w:rPr>
                <w:rFonts w:ascii="Arial" w:hAnsi="Arial" w:cs="Arial"/>
                <w:sz w:val="20"/>
                <w:szCs w:val="20"/>
              </w:rPr>
              <w:t>:</w:t>
            </w:r>
          </w:p>
          <w:p w:rsidR="00DF1E84" w:rsidRPr="00390BC6" w:rsidRDefault="00DF1E84" w:rsidP="00390BC6">
            <w:pPr>
              <w:pStyle w:val="ListParagraph"/>
              <w:numPr>
                <w:ilvl w:val="0"/>
                <w:numId w:val="31"/>
              </w:numPr>
              <w:rPr>
                <w:rFonts w:ascii="Arial" w:hAnsi="Arial" w:cs="Arial"/>
                <w:sz w:val="20"/>
                <w:szCs w:val="20"/>
              </w:rPr>
            </w:pPr>
            <w:r w:rsidRPr="00390BC6">
              <w:rPr>
                <w:rFonts w:ascii="Arial" w:hAnsi="Arial" w:cs="Arial"/>
                <w:sz w:val="20"/>
                <w:szCs w:val="20"/>
              </w:rPr>
              <w:t xml:space="preserve">To provide intensive proactive </w:t>
            </w:r>
            <w:r w:rsidR="00551CFC" w:rsidRPr="00390BC6">
              <w:rPr>
                <w:rFonts w:ascii="Arial" w:hAnsi="Arial" w:cs="Arial"/>
                <w:sz w:val="20"/>
                <w:szCs w:val="20"/>
              </w:rPr>
              <w:t xml:space="preserve">mentoring support to some </w:t>
            </w:r>
            <w:r w:rsidRPr="00390BC6">
              <w:rPr>
                <w:rFonts w:ascii="Arial" w:hAnsi="Arial" w:cs="Arial"/>
                <w:sz w:val="20"/>
                <w:szCs w:val="20"/>
              </w:rPr>
              <w:t>students who have additional challenges</w:t>
            </w:r>
          </w:p>
          <w:p w:rsidR="00DF1E84" w:rsidRPr="00390BC6" w:rsidRDefault="00DF1E84" w:rsidP="00390BC6">
            <w:pPr>
              <w:pStyle w:val="ListParagraph"/>
              <w:numPr>
                <w:ilvl w:val="0"/>
                <w:numId w:val="31"/>
              </w:numPr>
              <w:rPr>
                <w:rFonts w:ascii="Arial" w:hAnsi="Arial" w:cs="Arial"/>
                <w:sz w:val="20"/>
                <w:szCs w:val="20"/>
              </w:rPr>
            </w:pPr>
            <w:r w:rsidRPr="00390BC6">
              <w:rPr>
                <w:rFonts w:ascii="Arial" w:hAnsi="Arial" w:cs="Arial"/>
                <w:sz w:val="20"/>
                <w:szCs w:val="20"/>
              </w:rPr>
              <w:t>To monitor the behaviour and progress of these students across the school</w:t>
            </w:r>
          </w:p>
          <w:p w:rsidR="00DF1E84" w:rsidRPr="00390BC6" w:rsidRDefault="00DF1E84" w:rsidP="00390BC6">
            <w:pPr>
              <w:pStyle w:val="ListParagraph"/>
              <w:numPr>
                <w:ilvl w:val="0"/>
                <w:numId w:val="31"/>
              </w:numPr>
              <w:rPr>
                <w:rFonts w:ascii="Arial" w:hAnsi="Arial" w:cs="Arial"/>
                <w:sz w:val="20"/>
                <w:szCs w:val="20"/>
              </w:rPr>
            </w:pPr>
            <w:r w:rsidRPr="00390BC6">
              <w:rPr>
                <w:rFonts w:ascii="Arial" w:hAnsi="Arial" w:cs="Arial"/>
                <w:sz w:val="20"/>
                <w:szCs w:val="20"/>
              </w:rPr>
              <w:t xml:space="preserve">To be involved in preventative and reactive work to stop </w:t>
            </w:r>
            <w:r w:rsidR="00551CFC" w:rsidRPr="00390BC6">
              <w:rPr>
                <w:rFonts w:ascii="Arial" w:hAnsi="Arial" w:cs="Arial"/>
                <w:sz w:val="20"/>
                <w:szCs w:val="20"/>
              </w:rPr>
              <w:t xml:space="preserve">disengaged </w:t>
            </w:r>
            <w:r w:rsidRPr="00390BC6">
              <w:rPr>
                <w:rFonts w:ascii="Arial" w:hAnsi="Arial" w:cs="Arial"/>
                <w:sz w:val="20"/>
                <w:szCs w:val="20"/>
              </w:rPr>
              <w:t xml:space="preserve">behaviour </w:t>
            </w:r>
          </w:p>
          <w:p w:rsidR="00DF1E84" w:rsidRPr="00F50309" w:rsidRDefault="00DF1E84" w:rsidP="00551CFC"/>
        </w:tc>
      </w:tr>
      <w:tr w:rsidR="00DF1E84" w:rsidRPr="00F46945" w:rsidTr="00DF1E84">
        <w:trPr>
          <w:trHeight w:val="1070"/>
        </w:trPr>
        <w:tc>
          <w:tcPr>
            <w:tcW w:w="1215"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Main duties and responsibilities:</w:t>
            </w:r>
          </w:p>
        </w:tc>
        <w:tc>
          <w:tcPr>
            <w:tcW w:w="7752" w:type="dxa"/>
            <w:tcBorders>
              <w:top w:val="single" w:sz="4" w:space="0" w:color="FF6600"/>
              <w:left w:val="nil"/>
              <w:bottom w:val="single" w:sz="4" w:space="0" w:color="FF6600"/>
            </w:tcBorders>
            <w:shd w:val="clear" w:color="auto" w:fill="auto"/>
            <w:tcMar>
              <w:left w:w="28" w:type="dxa"/>
              <w:right w:w="28" w:type="dxa"/>
            </w:tcMar>
          </w:tcPr>
          <w:p w:rsidR="00DF1E84" w:rsidRDefault="00DF1E84" w:rsidP="00C57251">
            <w:pPr>
              <w:jc w:val="both"/>
              <w:rPr>
                <w:rFonts w:ascii="Arial" w:hAnsi="Arial" w:cs="Arial"/>
                <w:b/>
                <w:sz w:val="20"/>
                <w:szCs w:val="20"/>
              </w:rPr>
            </w:pPr>
          </w:p>
          <w:p w:rsidR="00DF1E84" w:rsidRDefault="00DF1E84" w:rsidP="00C57251">
            <w:pPr>
              <w:jc w:val="both"/>
              <w:rPr>
                <w:rFonts w:ascii="Arial" w:hAnsi="Arial" w:cs="Arial"/>
                <w:b/>
                <w:sz w:val="20"/>
                <w:szCs w:val="20"/>
              </w:rPr>
            </w:pPr>
            <w:r>
              <w:rPr>
                <w:rFonts w:ascii="Arial" w:hAnsi="Arial" w:cs="Arial"/>
                <w:b/>
                <w:sz w:val="20"/>
                <w:szCs w:val="20"/>
              </w:rPr>
              <w:t xml:space="preserve">General work linked with the purpose above and the general </w:t>
            </w:r>
            <w:r w:rsidR="00551CFC">
              <w:rPr>
                <w:rFonts w:ascii="Arial" w:hAnsi="Arial" w:cs="Arial"/>
                <w:b/>
                <w:sz w:val="20"/>
                <w:szCs w:val="20"/>
              </w:rPr>
              <w:t>responsibilities below, with particular responsibility as:</w:t>
            </w:r>
          </w:p>
          <w:p w:rsidR="00DF1E84" w:rsidRPr="005201F9" w:rsidRDefault="00DF1E84" w:rsidP="00C57251">
            <w:pPr>
              <w:pStyle w:val="ListParagraph"/>
              <w:rPr>
                <w:rFonts w:ascii="Arial" w:hAnsi="Arial" w:cs="Arial"/>
                <w:sz w:val="20"/>
                <w:szCs w:val="20"/>
              </w:rPr>
            </w:pPr>
          </w:p>
          <w:p w:rsidR="00DF1E84" w:rsidRPr="00A63FFC" w:rsidRDefault="00DF1E84" w:rsidP="00DF1E84">
            <w:pPr>
              <w:pStyle w:val="ListParagraph"/>
              <w:numPr>
                <w:ilvl w:val="0"/>
                <w:numId w:val="28"/>
              </w:numPr>
              <w:contextualSpacing w:val="0"/>
              <w:rPr>
                <w:rFonts w:ascii="Arial" w:hAnsi="Arial" w:cs="Arial"/>
                <w:b/>
                <w:sz w:val="20"/>
                <w:szCs w:val="20"/>
              </w:rPr>
            </w:pPr>
            <w:r w:rsidRPr="00A63FFC">
              <w:rPr>
                <w:rFonts w:ascii="Arial" w:hAnsi="Arial" w:cs="Arial"/>
                <w:b/>
                <w:sz w:val="20"/>
                <w:szCs w:val="20"/>
              </w:rPr>
              <w:t>Lead worker for the referral room</w:t>
            </w:r>
          </w:p>
          <w:p w:rsidR="00DF1E84" w:rsidRDefault="00DF1E84" w:rsidP="00DF1E84">
            <w:pPr>
              <w:pStyle w:val="ListParagraph"/>
              <w:numPr>
                <w:ilvl w:val="0"/>
                <w:numId w:val="27"/>
              </w:numPr>
              <w:contextualSpacing w:val="0"/>
              <w:rPr>
                <w:rFonts w:ascii="Arial" w:hAnsi="Arial" w:cs="Arial"/>
                <w:sz w:val="20"/>
                <w:szCs w:val="20"/>
              </w:rPr>
            </w:pPr>
            <w:r>
              <w:rPr>
                <w:rFonts w:ascii="Arial" w:hAnsi="Arial" w:cs="Arial"/>
                <w:sz w:val="20"/>
                <w:szCs w:val="20"/>
              </w:rPr>
              <w:t>Co-ordinate</w:t>
            </w:r>
            <w:r w:rsidRPr="005201F9">
              <w:rPr>
                <w:rFonts w:ascii="Arial" w:hAnsi="Arial" w:cs="Arial"/>
                <w:sz w:val="20"/>
                <w:szCs w:val="20"/>
              </w:rPr>
              <w:t xml:space="preserve"> the </w:t>
            </w:r>
            <w:r w:rsidRPr="00A63FFC">
              <w:rPr>
                <w:rFonts w:ascii="Arial" w:hAnsi="Arial" w:cs="Arial"/>
                <w:sz w:val="20"/>
                <w:szCs w:val="20"/>
              </w:rPr>
              <w:t>Referral Room</w:t>
            </w:r>
            <w:r w:rsidRPr="005201F9">
              <w:rPr>
                <w:rFonts w:ascii="Arial" w:hAnsi="Arial" w:cs="Arial"/>
                <w:sz w:val="20"/>
                <w:szCs w:val="20"/>
              </w:rPr>
              <w:t xml:space="preserve"> providing a calm orderly working environment</w:t>
            </w:r>
          </w:p>
          <w:p w:rsidR="00551CFC" w:rsidRPr="005201F9" w:rsidRDefault="00551CFC" w:rsidP="00DF1E84">
            <w:pPr>
              <w:pStyle w:val="ListParagraph"/>
              <w:numPr>
                <w:ilvl w:val="0"/>
                <w:numId w:val="27"/>
              </w:numPr>
              <w:contextualSpacing w:val="0"/>
              <w:rPr>
                <w:rFonts w:ascii="Arial" w:hAnsi="Arial" w:cs="Arial"/>
                <w:sz w:val="20"/>
                <w:szCs w:val="20"/>
              </w:rPr>
            </w:pPr>
            <w:r>
              <w:rPr>
                <w:rFonts w:ascii="Arial" w:hAnsi="Arial" w:cs="Arial"/>
                <w:sz w:val="20"/>
                <w:szCs w:val="20"/>
              </w:rPr>
              <w:t>Be the lead supervisor for the referral room</w:t>
            </w:r>
          </w:p>
          <w:p w:rsidR="00DF1E84" w:rsidRPr="005201F9" w:rsidRDefault="00DF1E84" w:rsidP="00DF1E84">
            <w:pPr>
              <w:pStyle w:val="ListParagraph"/>
              <w:numPr>
                <w:ilvl w:val="0"/>
                <w:numId w:val="27"/>
              </w:numPr>
              <w:contextualSpacing w:val="0"/>
              <w:rPr>
                <w:rFonts w:ascii="Arial" w:hAnsi="Arial" w:cs="Arial"/>
                <w:sz w:val="20"/>
                <w:szCs w:val="20"/>
              </w:rPr>
            </w:pPr>
            <w:r w:rsidRPr="005201F9">
              <w:rPr>
                <w:rFonts w:ascii="Arial" w:hAnsi="Arial" w:cs="Arial"/>
                <w:sz w:val="20"/>
                <w:szCs w:val="20"/>
              </w:rPr>
              <w:t>Monitor the internal exclusion data weekly and half termly</w:t>
            </w:r>
          </w:p>
          <w:p w:rsidR="00DF1E84" w:rsidRPr="005201F9" w:rsidRDefault="00DF1E84" w:rsidP="00DF1E84">
            <w:pPr>
              <w:pStyle w:val="ListParagraph"/>
              <w:numPr>
                <w:ilvl w:val="0"/>
                <w:numId w:val="27"/>
              </w:numPr>
              <w:contextualSpacing w:val="0"/>
              <w:rPr>
                <w:rFonts w:ascii="Arial" w:hAnsi="Arial" w:cs="Arial"/>
                <w:sz w:val="20"/>
                <w:szCs w:val="20"/>
              </w:rPr>
            </w:pPr>
            <w:r w:rsidRPr="005201F9">
              <w:rPr>
                <w:rFonts w:ascii="Arial" w:hAnsi="Arial" w:cs="Arial"/>
                <w:sz w:val="20"/>
                <w:szCs w:val="20"/>
              </w:rPr>
              <w:t>Produce reports and analysis for HOY and SLT</w:t>
            </w:r>
          </w:p>
          <w:p w:rsidR="00DF1E84" w:rsidRPr="005201F9" w:rsidRDefault="00DF1E84" w:rsidP="00DF1E84">
            <w:pPr>
              <w:pStyle w:val="ListParagraph"/>
              <w:numPr>
                <w:ilvl w:val="0"/>
                <w:numId w:val="27"/>
              </w:numPr>
              <w:contextualSpacing w:val="0"/>
              <w:rPr>
                <w:rFonts w:ascii="Arial" w:hAnsi="Arial" w:cs="Arial"/>
                <w:sz w:val="20"/>
                <w:szCs w:val="20"/>
              </w:rPr>
            </w:pPr>
            <w:r w:rsidRPr="005201F9">
              <w:rPr>
                <w:rFonts w:ascii="Arial" w:hAnsi="Arial" w:cs="Arial"/>
                <w:sz w:val="20"/>
                <w:szCs w:val="20"/>
              </w:rPr>
              <w:t>Administrate letters for parents of those in the internal exclusion room</w:t>
            </w:r>
          </w:p>
          <w:p w:rsidR="00DF1E84" w:rsidRPr="005201F9" w:rsidRDefault="00DF1E84" w:rsidP="00C57251">
            <w:pPr>
              <w:pStyle w:val="ListParagraph"/>
              <w:ind w:left="0"/>
              <w:rPr>
                <w:rFonts w:ascii="Arial" w:hAnsi="Arial" w:cs="Arial"/>
                <w:sz w:val="20"/>
                <w:szCs w:val="20"/>
              </w:rPr>
            </w:pPr>
          </w:p>
          <w:p w:rsidR="00DF1E84" w:rsidRPr="005201F9" w:rsidRDefault="00DF1E84" w:rsidP="00C57251">
            <w:pPr>
              <w:pStyle w:val="ListParagraph"/>
              <w:rPr>
                <w:rFonts w:ascii="Arial" w:hAnsi="Arial" w:cs="Arial"/>
                <w:sz w:val="20"/>
                <w:szCs w:val="20"/>
              </w:rPr>
            </w:pPr>
          </w:p>
          <w:p w:rsidR="00DF1E84" w:rsidRPr="009573DF" w:rsidRDefault="00DF1E84" w:rsidP="00C57251">
            <w:pPr>
              <w:pStyle w:val="ListParagraph"/>
              <w:rPr>
                <w:rFonts w:ascii="Arial" w:hAnsi="Arial" w:cs="Arial"/>
                <w:sz w:val="20"/>
                <w:szCs w:val="20"/>
                <w:highlight w:val="yellow"/>
              </w:rPr>
            </w:pPr>
          </w:p>
          <w:p w:rsidR="00DF1E84" w:rsidRPr="005201F9" w:rsidRDefault="00DF1E84" w:rsidP="00C57251">
            <w:pPr>
              <w:pStyle w:val="ListParagraph"/>
              <w:ind w:left="0"/>
              <w:rPr>
                <w:rFonts w:ascii="Arial" w:hAnsi="Arial" w:cs="Arial"/>
                <w:b/>
                <w:sz w:val="20"/>
                <w:szCs w:val="20"/>
              </w:rPr>
            </w:pPr>
            <w:r w:rsidRPr="005201F9">
              <w:rPr>
                <w:rFonts w:ascii="Arial" w:hAnsi="Arial" w:cs="Arial"/>
                <w:b/>
                <w:sz w:val="20"/>
                <w:szCs w:val="20"/>
              </w:rPr>
              <w:t>General</w:t>
            </w:r>
          </w:p>
          <w:p w:rsidR="00DF1E84" w:rsidRPr="00302605" w:rsidRDefault="00DF1E84" w:rsidP="00C57251">
            <w:pPr>
              <w:pStyle w:val="ListParagraph"/>
              <w:rPr>
                <w:rFonts w:ascii="Arial" w:hAnsi="Arial" w:cs="Arial"/>
                <w:sz w:val="20"/>
                <w:szCs w:val="20"/>
                <w:highlight w:val="yellow"/>
              </w:rPr>
            </w:pPr>
          </w:p>
          <w:p w:rsidR="00DF1E84" w:rsidRDefault="00DF1E84" w:rsidP="00DF1E84">
            <w:pPr>
              <w:numPr>
                <w:ilvl w:val="0"/>
                <w:numId w:val="27"/>
              </w:numPr>
              <w:rPr>
                <w:rFonts w:ascii="Arial" w:hAnsi="Arial" w:cs="Arial"/>
                <w:sz w:val="20"/>
                <w:szCs w:val="20"/>
              </w:rPr>
            </w:pPr>
            <w:r w:rsidRPr="00F50309">
              <w:rPr>
                <w:rFonts w:ascii="Arial" w:hAnsi="Arial" w:cs="Arial"/>
                <w:sz w:val="20"/>
                <w:szCs w:val="20"/>
              </w:rPr>
              <w:t>To liaise with teaching staff about students</w:t>
            </w:r>
          </w:p>
          <w:p w:rsidR="00DF1E84" w:rsidRDefault="00DF1E84" w:rsidP="00DF1E84">
            <w:pPr>
              <w:numPr>
                <w:ilvl w:val="0"/>
                <w:numId w:val="27"/>
              </w:numPr>
              <w:rPr>
                <w:rFonts w:ascii="Arial" w:hAnsi="Arial" w:cs="Arial"/>
                <w:sz w:val="20"/>
                <w:szCs w:val="20"/>
              </w:rPr>
            </w:pPr>
            <w:r>
              <w:rPr>
                <w:rFonts w:ascii="Arial" w:hAnsi="Arial" w:cs="Arial"/>
                <w:sz w:val="20"/>
                <w:szCs w:val="20"/>
              </w:rPr>
              <w:t>To investigate incidents, collecting and collating documents</w:t>
            </w:r>
          </w:p>
          <w:p w:rsidR="00DF1E84" w:rsidRDefault="00DF1E84" w:rsidP="00DF1E84">
            <w:pPr>
              <w:numPr>
                <w:ilvl w:val="0"/>
                <w:numId w:val="27"/>
              </w:numPr>
              <w:rPr>
                <w:rFonts w:ascii="Arial" w:hAnsi="Arial" w:cs="Arial"/>
                <w:sz w:val="20"/>
                <w:szCs w:val="20"/>
              </w:rPr>
            </w:pPr>
            <w:r>
              <w:rPr>
                <w:rFonts w:ascii="Arial" w:hAnsi="Arial" w:cs="Arial"/>
                <w:sz w:val="20"/>
                <w:szCs w:val="20"/>
              </w:rPr>
              <w:t>To be a key link for safer schools officer in working with students with challenges</w:t>
            </w:r>
          </w:p>
          <w:p w:rsidR="00DF1E84" w:rsidRPr="00A63FFC" w:rsidRDefault="00DF1E84" w:rsidP="00DF1E84">
            <w:pPr>
              <w:pStyle w:val="ListParagraph"/>
              <w:numPr>
                <w:ilvl w:val="0"/>
                <w:numId w:val="27"/>
              </w:numPr>
              <w:contextualSpacing w:val="0"/>
              <w:rPr>
                <w:rFonts w:ascii="Arial" w:hAnsi="Arial" w:cs="Arial"/>
                <w:sz w:val="20"/>
                <w:szCs w:val="20"/>
              </w:rPr>
            </w:pPr>
            <w:r w:rsidRPr="00A63FFC">
              <w:rPr>
                <w:rFonts w:ascii="Arial" w:hAnsi="Arial" w:cs="Arial"/>
                <w:sz w:val="20"/>
                <w:szCs w:val="20"/>
              </w:rPr>
              <w:t>To advise and assist the pastoral team with antibullying and pro diversity initiatives</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 xml:space="preserve">To support the behaviour policy of the school and provide support as directed by the </w:t>
            </w:r>
            <w:r>
              <w:rPr>
                <w:rFonts w:ascii="Arial" w:hAnsi="Arial" w:cs="Arial"/>
                <w:sz w:val="20"/>
                <w:szCs w:val="20"/>
              </w:rPr>
              <w:t>pastoral</w:t>
            </w:r>
            <w:r w:rsidRPr="00F50309">
              <w:rPr>
                <w:rFonts w:ascii="Arial" w:hAnsi="Arial" w:cs="Arial"/>
                <w:sz w:val="20"/>
                <w:szCs w:val="20"/>
              </w:rPr>
              <w:t xml:space="preserve"> team.</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establish positive working relationships with pupils acting as a role model.</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challenge and motivate pupils and to promote and reinforce self-esteem.</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provide feedback to pupils in relation to progress, achievement, behaviour, attendance etc.</w:t>
            </w:r>
          </w:p>
          <w:p w:rsidR="00DF1E84" w:rsidRDefault="00DF1E84" w:rsidP="00DF1E84">
            <w:pPr>
              <w:numPr>
                <w:ilvl w:val="0"/>
                <w:numId w:val="27"/>
              </w:numPr>
              <w:rPr>
                <w:rFonts w:ascii="Arial" w:hAnsi="Arial" w:cs="Arial"/>
                <w:sz w:val="20"/>
                <w:szCs w:val="20"/>
              </w:rPr>
            </w:pPr>
            <w:r w:rsidRPr="00F50309">
              <w:rPr>
                <w:rFonts w:ascii="Arial" w:hAnsi="Arial" w:cs="Arial"/>
                <w:sz w:val="20"/>
                <w:szCs w:val="20"/>
              </w:rPr>
              <w:t>To supervise and support the orderly movement of students around the school site.</w:t>
            </w:r>
          </w:p>
          <w:p w:rsidR="00DF1E84" w:rsidRPr="005201F9" w:rsidRDefault="00DF1E84" w:rsidP="00DF1E84">
            <w:pPr>
              <w:numPr>
                <w:ilvl w:val="0"/>
                <w:numId w:val="27"/>
              </w:numPr>
              <w:rPr>
                <w:rFonts w:ascii="Arial" w:hAnsi="Arial" w:cs="Arial"/>
                <w:sz w:val="20"/>
                <w:szCs w:val="20"/>
              </w:rPr>
            </w:pPr>
            <w:r w:rsidRPr="00F50309">
              <w:rPr>
                <w:rFonts w:ascii="Arial" w:hAnsi="Arial" w:cs="Arial"/>
                <w:sz w:val="20"/>
                <w:szCs w:val="20"/>
              </w:rPr>
              <w:t xml:space="preserve">To ensure that students arrive </w:t>
            </w:r>
            <w:r>
              <w:rPr>
                <w:rFonts w:ascii="Arial" w:hAnsi="Arial" w:cs="Arial"/>
                <w:sz w:val="20"/>
                <w:szCs w:val="20"/>
              </w:rPr>
              <w:t xml:space="preserve">punctually </w:t>
            </w:r>
            <w:r w:rsidRPr="00F50309">
              <w:rPr>
                <w:rFonts w:ascii="Arial" w:hAnsi="Arial" w:cs="Arial"/>
                <w:sz w:val="20"/>
                <w:szCs w:val="20"/>
              </w:rPr>
              <w:t xml:space="preserve">at lessons on time after break and lunchtimes.  </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staff th</w:t>
            </w:r>
            <w:r w:rsidR="0082034C">
              <w:rPr>
                <w:rFonts w:ascii="Arial" w:hAnsi="Arial" w:cs="Arial"/>
                <w:sz w:val="20"/>
                <w:szCs w:val="20"/>
              </w:rPr>
              <w:t>e Referral Room for the majority of the time, with others involved on a rota basis</w:t>
            </w:r>
          </w:p>
          <w:p w:rsidR="00DF1E84" w:rsidRPr="00F50309" w:rsidRDefault="00DF1E84" w:rsidP="00DF1E84">
            <w:pPr>
              <w:pStyle w:val="Header"/>
              <w:numPr>
                <w:ilvl w:val="0"/>
                <w:numId w:val="27"/>
              </w:numPr>
              <w:tabs>
                <w:tab w:val="clear" w:pos="4320"/>
                <w:tab w:val="clear" w:pos="8640"/>
              </w:tabs>
              <w:rPr>
                <w:rFonts w:ascii="Arial" w:hAnsi="Arial" w:cs="Arial"/>
                <w:sz w:val="20"/>
                <w:szCs w:val="20"/>
              </w:rPr>
            </w:pPr>
            <w:r w:rsidRPr="00F50309">
              <w:rPr>
                <w:rFonts w:ascii="Arial" w:hAnsi="Arial" w:cs="Arial"/>
                <w:sz w:val="20"/>
                <w:szCs w:val="20"/>
              </w:rPr>
              <w:t>To provide advice and support to special needs assistants and other school staff, ensuring that intervention strategies are implemented appropriately, with particular reference to</w:t>
            </w:r>
            <w:r>
              <w:rPr>
                <w:rFonts w:ascii="Arial" w:hAnsi="Arial" w:cs="Arial"/>
                <w:sz w:val="20"/>
                <w:szCs w:val="20"/>
              </w:rPr>
              <w:t xml:space="preserve"> the targeted group of </w:t>
            </w:r>
            <w:r w:rsidRPr="00F50309">
              <w:rPr>
                <w:rFonts w:ascii="Arial" w:hAnsi="Arial" w:cs="Arial"/>
                <w:sz w:val="20"/>
                <w:szCs w:val="20"/>
              </w:rPr>
              <w:t xml:space="preserve"> students</w:t>
            </w:r>
            <w:r>
              <w:rPr>
                <w:rFonts w:ascii="Arial" w:hAnsi="Arial" w:cs="Arial"/>
                <w:sz w:val="20"/>
                <w:szCs w:val="20"/>
              </w:rPr>
              <w:t xml:space="preserve"> being mentored </w:t>
            </w:r>
          </w:p>
          <w:p w:rsidR="00DF1E84" w:rsidRDefault="00DF1E84" w:rsidP="00DF1E84">
            <w:pPr>
              <w:numPr>
                <w:ilvl w:val="0"/>
                <w:numId w:val="27"/>
              </w:numPr>
              <w:rPr>
                <w:rFonts w:ascii="Arial" w:hAnsi="Arial" w:cs="Arial"/>
                <w:sz w:val="20"/>
                <w:szCs w:val="20"/>
              </w:rPr>
            </w:pPr>
            <w:r w:rsidRPr="00F50309">
              <w:rPr>
                <w:rFonts w:ascii="Arial" w:hAnsi="Arial" w:cs="Arial"/>
                <w:sz w:val="20"/>
                <w:szCs w:val="20"/>
              </w:rPr>
              <w:t>To support children and young people with challenging behaviour, modelling strategies and monitoring the effectiveness of support programmes.</w:t>
            </w:r>
          </w:p>
          <w:p w:rsidR="00DF1E84" w:rsidRPr="002D692A" w:rsidRDefault="00DF1E84" w:rsidP="00DF1E84">
            <w:pPr>
              <w:numPr>
                <w:ilvl w:val="0"/>
                <w:numId w:val="27"/>
              </w:numPr>
              <w:rPr>
                <w:rFonts w:ascii="Arial" w:hAnsi="Arial" w:cs="Arial"/>
                <w:sz w:val="20"/>
                <w:szCs w:val="20"/>
              </w:rPr>
            </w:pPr>
            <w:r w:rsidRPr="00F50309">
              <w:rPr>
                <w:rFonts w:ascii="Arial" w:hAnsi="Arial" w:cs="Arial"/>
                <w:sz w:val="20"/>
                <w:szCs w:val="20"/>
              </w:rPr>
              <w:t>To record interventions, submit returns, timetables and lists of children seen, as required.</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accompany referred pupils on outings from school with teaching staff, as required.</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attend regular supervision and feedback meetings as required.</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attend in-service training, as required.</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To liaise with professionals in the Education Service, Social Services, Youth Offending Team and the Health Service as required.</w:t>
            </w:r>
          </w:p>
          <w:p w:rsidR="00DF1E84" w:rsidRPr="00F50309" w:rsidRDefault="00DF1E84" w:rsidP="00DF1E84">
            <w:pPr>
              <w:numPr>
                <w:ilvl w:val="0"/>
                <w:numId w:val="27"/>
              </w:numPr>
              <w:rPr>
                <w:rFonts w:ascii="Arial" w:hAnsi="Arial" w:cs="Arial"/>
                <w:sz w:val="20"/>
                <w:szCs w:val="20"/>
              </w:rPr>
            </w:pPr>
            <w:r w:rsidRPr="00F50309">
              <w:rPr>
                <w:rFonts w:ascii="Arial" w:hAnsi="Arial" w:cs="Arial"/>
                <w:sz w:val="20"/>
                <w:szCs w:val="20"/>
              </w:rPr>
              <w:t xml:space="preserve">To assist </w:t>
            </w:r>
            <w:r>
              <w:rPr>
                <w:rFonts w:ascii="Arial" w:hAnsi="Arial" w:cs="Arial"/>
                <w:sz w:val="20"/>
                <w:szCs w:val="20"/>
              </w:rPr>
              <w:t>the school</w:t>
            </w:r>
            <w:r w:rsidRPr="00F50309">
              <w:rPr>
                <w:rFonts w:ascii="Arial" w:hAnsi="Arial" w:cs="Arial"/>
                <w:sz w:val="20"/>
                <w:szCs w:val="20"/>
              </w:rPr>
              <w:t xml:space="preserve"> in establishing alternative behaviour and social skills, modelling strategies and providing feed back to school staff.</w:t>
            </w:r>
          </w:p>
          <w:p w:rsidR="00DF1E84" w:rsidRPr="00F50309" w:rsidRDefault="00DF1E84" w:rsidP="00DF1E84">
            <w:pPr>
              <w:pStyle w:val="BodyTextIndent"/>
              <w:numPr>
                <w:ilvl w:val="0"/>
                <w:numId w:val="27"/>
              </w:numPr>
              <w:rPr>
                <w:rFonts w:ascii="Arial" w:hAnsi="Arial" w:cs="Arial"/>
                <w:sz w:val="20"/>
                <w:szCs w:val="20"/>
              </w:rPr>
            </w:pPr>
            <w:r w:rsidRPr="00F50309">
              <w:rPr>
                <w:rFonts w:ascii="Arial" w:hAnsi="Arial" w:cs="Arial"/>
                <w:sz w:val="20"/>
                <w:szCs w:val="20"/>
              </w:rPr>
              <w:t>To undertake any other duties within the nature of the post and competence of the post holder that may reasonably be required.</w:t>
            </w:r>
          </w:p>
          <w:p w:rsidR="00DF1E84" w:rsidRPr="00F50309" w:rsidRDefault="00DF1E84" w:rsidP="00C57251">
            <w:pPr>
              <w:jc w:val="both"/>
              <w:rPr>
                <w:rFonts w:ascii="Arial" w:hAnsi="Arial" w:cs="Arial"/>
                <w:b/>
                <w:sz w:val="20"/>
                <w:szCs w:val="20"/>
              </w:rPr>
            </w:pPr>
          </w:p>
          <w:p w:rsidR="00DF1E84" w:rsidRPr="00F50309" w:rsidRDefault="00DF1E84" w:rsidP="00C57251">
            <w:pPr>
              <w:jc w:val="both"/>
              <w:rPr>
                <w:rFonts w:ascii="Arial" w:hAnsi="Arial"/>
                <w:sz w:val="20"/>
                <w:szCs w:val="20"/>
              </w:rPr>
            </w:pPr>
            <w:r w:rsidRPr="00F50309">
              <w:rPr>
                <w:rFonts w:ascii="Arial" w:hAnsi="Arial"/>
                <w:sz w:val="20"/>
                <w:szCs w:val="2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DF1E84" w:rsidRPr="00F50309" w:rsidRDefault="00DF1E84" w:rsidP="00C57251">
            <w:pPr>
              <w:pStyle w:val="Answerbullets"/>
              <w:numPr>
                <w:ilvl w:val="0"/>
                <w:numId w:val="0"/>
              </w:numPr>
              <w:ind w:left="332"/>
            </w:pPr>
          </w:p>
        </w:tc>
      </w:tr>
      <w:tr w:rsidR="00DF1E84" w:rsidRPr="00F46945" w:rsidTr="00DF1E84">
        <w:trPr>
          <w:trHeight w:val="2004"/>
        </w:trPr>
        <w:tc>
          <w:tcPr>
            <w:tcW w:w="1215"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rsidR="00DF1E84" w:rsidRPr="00F46945" w:rsidRDefault="00DF1E84" w:rsidP="00C57251">
            <w:pPr>
              <w:pStyle w:val="Question"/>
            </w:pPr>
            <w:r>
              <w:t>General requirements:</w:t>
            </w:r>
          </w:p>
        </w:tc>
        <w:tc>
          <w:tcPr>
            <w:tcW w:w="7752" w:type="dxa"/>
            <w:tcBorders>
              <w:top w:val="single" w:sz="4" w:space="0" w:color="FF6600"/>
              <w:left w:val="nil"/>
              <w:bottom w:val="single" w:sz="4" w:space="0" w:color="FF6600"/>
            </w:tcBorders>
            <w:shd w:val="clear" w:color="auto" w:fill="auto"/>
            <w:tcMar>
              <w:left w:w="28" w:type="dxa"/>
              <w:right w:w="28" w:type="dxa"/>
            </w:tcMar>
          </w:tcPr>
          <w:p w:rsidR="00DF1E84" w:rsidRPr="006F6488" w:rsidRDefault="00DF1E84" w:rsidP="00DF1E84">
            <w:pPr>
              <w:pStyle w:val="Answerbullets"/>
              <w:widowControl w:val="0"/>
              <w:numPr>
                <w:ilvl w:val="0"/>
                <w:numId w:val="1"/>
              </w:numPr>
              <w:tabs>
                <w:tab w:val="clear" w:pos="720"/>
                <w:tab w:val="num" w:pos="332"/>
              </w:tabs>
              <w:adjustRightInd w:val="0"/>
              <w:ind w:left="332" w:hanging="332"/>
            </w:pPr>
            <w:r w:rsidRPr="006F6488">
              <w:t>The post holder must at all times carry out his/her responsibilities with due regard to The Learning Trust’s policy, organisation and arrangements for Health and Safety at Work.</w:t>
            </w:r>
          </w:p>
          <w:p w:rsidR="00DF1E84" w:rsidRDefault="00DF1E84" w:rsidP="00DF1E84">
            <w:pPr>
              <w:pStyle w:val="Answerbullets"/>
              <w:widowControl w:val="0"/>
              <w:numPr>
                <w:ilvl w:val="0"/>
                <w:numId w:val="1"/>
              </w:numPr>
              <w:tabs>
                <w:tab w:val="clear" w:pos="720"/>
                <w:tab w:val="num" w:pos="332"/>
              </w:tabs>
              <w:adjustRightInd w:val="0"/>
              <w:ind w:left="332" w:hanging="332"/>
            </w:pPr>
            <w:r w:rsidRPr="006F6488">
              <w:t>It is your responsibility to carry out your duties in line with The Learning Trust’s policy on Equality and Diversity and be sensitive and caring to the needs of others, promoting a positive approach to a harmonious working environment.</w:t>
            </w:r>
          </w:p>
          <w:p w:rsidR="00DF1E84" w:rsidRPr="00F46945" w:rsidRDefault="00DF1E84" w:rsidP="00DF1E84">
            <w:pPr>
              <w:pStyle w:val="Answerbullets"/>
              <w:widowControl w:val="0"/>
              <w:numPr>
                <w:ilvl w:val="0"/>
                <w:numId w:val="1"/>
              </w:numPr>
              <w:tabs>
                <w:tab w:val="clear" w:pos="720"/>
                <w:tab w:val="num" w:pos="332"/>
              </w:tabs>
              <w:adjustRightInd w:val="0"/>
              <w:ind w:left="332" w:hanging="332"/>
            </w:pPr>
            <w:r>
              <w:t xml:space="preserve">You must </w:t>
            </w:r>
            <w:r w:rsidRPr="00F43F18">
              <w:t>promot</w:t>
            </w:r>
            <w:r>
              <w:t>e</w:t>
            </w:r>
            <w:r w:rsidRPr="00F43F18">
              <w:t xml:space="preserve"> and safeguard the welfare of children</w:t>
            </w:r>
            <w:r>
              <w:t xml:space="preserve">, </w:t>
            </w:r>
            <w:r w:rsidRPr="00F43F18">
              <w:t xml:space="preserve">young </w:t>
            </w:r>
            <w:r>
              <w:t>and vulnerable people that you are responsible for</w:t>
            </w:r>
            <w:r w:rsidRPr="00F43F18">
              <w:t xml:space="preserve"> or come into contact with</w:t>
            </w:r>
            <w:r>
              <w:t>.</w:t>
            </w:r>
          </w:p>
        </w:tc>
      </w:tr>
    </w:tbl>
    <w:p w:rsidR="00DF1E84" w:rsidRDefault="00DF1E84" w:rsidP="00DF1E84">
      <w:pPr>
        <w:pageBreakBefore/>
      </w:pPr>
    </w:p>
    <w:tbl>
      <w:tblPr>
        <w:tblW w:w="9470" w:type="dxa"/>
        <w:tblInd w:w="-43"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24"/>
        <w:gridCol w:w="324"/>
        <w:gridCol w:w="4336"/>
        <w:gridCol w:w="729"/>
        <w:gridCol w:w="1704"/>
        <w:gridCol w:w="1095"/>
        <w:gridCol w:w="11"/>
        <w:gridCol w:w="1083"/>
        <w:gridCol w:w="25"/>
        <w:gridCol w:w="139"/>
      </w:tblGrid>
      <w:tr w:rsidR="00DF1E84" w:rsidRPr="00F46945" w:rsidTr="00DF1E84">
        <w:trPr>
          <w:gridBefore w:val="3"/>
          <w:wBefore w:w="4686" w:type="dxa"/>
          <w:trHeight w:hRule="exact" w:val="612"/>
        </w:trPr>
        <w:tc>
          <w:tcPr>
            <w:tcW w:w="729" w:type="dxa"/>
            <w:shd w:val="clear" w:color="auto" w:fill="auto"/>
            <w:tcMar>
              <w:top w:w="28" w:type="dxa"/>
              <w:left w:w="28" w:type="dxa"/>
              <w:bottom w:w="28" w:type="dxa"/>
              <w:right w:w="28" w:type="dxa"/>
            </w:tcMar>
          </w:tcPr>
          <w:p w:rsidR="00DF1E84" w:rsidRPr="00F46945" w:rsidRDefault="00DF1E84" w:rsidP="00C57251">
            <w:pPr>
              <w:pStyle w:val="Question"/>
            </w:pPr>
            <w:r>
              <w:t>Job title:</w:t>
            </w:r>
          </w:p>
        </w:tc>
        <w:tc>
          <w:tcPr>
            <w:tcW w:w="4055" w:type="dxa"/>
            <w:gridSpan w:val="6"/>
            <w:shd w:val="clear" w:color="auto" w:fill="auto"/>
          </w:tcPr>
          <w:p w:rsidR="00DF1E84" w:rsidRPr="00C337C1" w:rsidRDefault="00DF1E84" w:rsidP="00C57251">
            <w:pPr>
              <w:pStyle w:val="Answer"/>
              <w:rPr>
                <w:b/>
              </w:rPr>
            </w:pPr>
            <w:r>
              <w:t>Student support worker (behaviour)</w:t>
            </w: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7" w:type="dxa"/>
          <w:trHeight w:hRule="exact" w:val="421"/>
        </w:trPr>
        <w:tc>
          <w:tcPr>
            <w:tcW w:w="9308" w:type="dxa"/>
            <w:gridSpan w:val="8"/>
            <w:tcBorders>
              <w:top w:val="single" w:sz="4" w:space="0" w:color="FFFFFF"/>
              <w:bottom w:val="nil"/>
            </w:tcBorders>
            <w:shd w:val="clear" w:color="auto" w:fill="auto"/>
            <w:tcMar>
              <w:top w:w="28" w:type="dxa"/>
              <w:left w:w="28" w:type="dxa"/>
              <w:bottom w:w="28" w:type="dxa"/>
              <w:right w:w="28" w:type="dxa"/>
            </w:tcMar>
          </w:tcPr>
          <w:p w:rsidR="00DF1E84" w:rsidRPr="00E00BD6" w:rsidRDefault="00DF1E84" w:rsidP="00C57251">
            <w:pPr>
              <w:pStyle w:val="Heading2"/>
              <w:spacing w:before="280"/>
              <w:rPr>
                <w:color w:val="FF6600"/>
                <w:szCs w:val="28"/>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9" w:type="dxa"/>
          <w:trHeight w:hRule="exact" w:val="710"/>
        </w:trPr>
        <w:tc>
          <w:tcPr>
            <w:tcW w:w="7094" w:type="dxa"/>
            <w:gridSpan w:val="4"/>
            <w:tcBorders>
              <w:top w:val="nil"/>
              <w:bottom w:val="single" w:sz="12" w:space="0" w:color="000000"/>
              <w:right w:val="nil"/>
            </w:tcBorders>
            <w:shd w:val="clear" w:color="auto" w:fill="auto"/>
            <w:tcMar>
              <w:top w:w="28" w:type="dxa"/>
              <w:left w:w="57" w:type="dxa"/>
              <w:bottom w:w="28" w:type="dxa"/>
              <w:right w:w="28" w:type="dxa"/>
            </w:tcMar>
          </w:tcPr>
          <w:p w:rsidR="00DF1E84" w:rsidRPr="00E00BD6" w:rsidRDefault="00DF1E84" w:rsidP="00C57251">
            <w:pPr>
              <w:pStyle w:val="Heading2"/>
              <w:spacing w:before="280"/>
              <w:rPr>
                <w:color w:val="FF6600"/>
                <w:sz w:val="21"/>
                <w:szCs w:val="21"/>
              </w:rPr>
            </w:pPr>
            <w:r w:rsidRPr="00E00BD6">
              <w:rPr>
                <w:color w:val="FF6600"/>
                <w:szCs w:val="28"/>
              </w:rPr>
              <w:t>Person Specification</w:t>
            </w:r>
          </w:p>
        </w:tc>
        <w:tc>
          <w:tcPr>
            <w:tcW w:w="1106" w:type="dxa"/>
            <w:gridSpan w:val="2"/>
            <w:tcBorders>
              <w:top w:val="nil"/>
              <w:left w:val="nil"/>
              <w:bottom w:val="single" w:sz="12" w:space="0" w:color="000000"/>
              <w:right w:val="nil"/>
            </w:tcBorders>
            <w:shd w:val="clear" w:color="auto" w:fill="auto"/>
            <w:tcMar>
              <w:top w:w="28" w:type="dxa"/>
              <w:left w:w="57" w:type="dxa"/>
              <w:bottom w:w="28" w:type="dxa"/>
              <w:right w:w="28" w:type="dxa"/>
            </w:tcMar>
            <w:vAlign w:val="bottom"/>
          </w:tcPr>
          <w:p w:rsidR="00DF1E84" w:rsidRPr="00E00BD6" w:rsidRDefault="00DF1E84" w:rsidP="00C57251">
            <w:pPr>
              <w:pStyle w:val="Question"/>
              <w:ind w:right="114"/>
              <w:jc w:val="center"/>
              <w:rPr>
                <w:color w:val="FF6600"/>
                <w:spacing w:val="-2"/>
                <w:sz w:val="21"/>
                <w:szCs w:val="21"/>
              </w:rPr>
            </w:pPr>
            <w:r w:rsidRPr="006E7E6E">
              <w:rPr>
                <w:b/>
                <w:sz w:val="20"/>
                <w:szCs w:val="20"/>
              </w:rPr>
              <w:t>Essential</w:t>
            </w:r>
          </w:p>
        </w:tc>
        <w:tc>
          <w:tcPr>
            <w:tcW w:w="1106" w:type="dxa"/>
            <w:gridSpan w:val="2"/>
            <w:tcBorders>
              <w:top w:val="nil"/>
              <w:left w:val="nil"/>
              <w:bottom w:val="single" w:sz="12" w:space="0" w:color="000000"/>
            </w:tcBorders>
            <w:shd w:val="clear" w:color="auto" w:fill="auto"/>
            <w:vAlign w:val="bottom"/>
          </w:tcPr>
          <w:p w:rsidR="00DF1E84" w:rsidRPr="00E00BD6" w:rsidRDefault="00DF1E84" w:rsidP="00C57251">
            <w:pPr>
              <w:pStyle w:val="Question"/>
              <w:ind w:right="114"/>
              <w:jc w:val="center"/>
              <w:rPr>
                <w:color w:val="FF6600"/>
                <w:spacing w:val="-2"/>
                <w:sz w:val="21"/>
                <w:szCs w:val="21"/>
              </w:rPr>
            </w:pPr>
            <w:r w:rsidRPr="00E243EB">
              <w:rPr>
                <w:b/>
                <w:sz w:val="20"/>
                <w:szCs w:val="20"/>
              </w:rPr>
              <w:t>Desirable</w:t>
            </w: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9" w:type="dxa"/>
          <w:trHeight w:hRule="exact" w:val="387"/>
        </w:trPr>
        <w:tc>
          <w:tcPr>
            <w:tcW w:w="7094" w:type="dxa"/>
            <w:gridSpan w:val="4"/>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DF1E84" w:rsidRPr="00E00BD6" w:rsidRDefault="00DF1E84" w:rsidP="00C57251">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00BD6">
              <w:rPr>
                <w:rFonts w:ascii="Arial" w:hAnsi="Arial" w:cs="Arial"/>
                <w:color w:val="FF6600"/>
                <w:spacing w:val="-2"/>
                <w:sz w:val="21"/>
                <w:szCs w:val="21"/>
              </w:rPr>
              <w:t>Qualifications</w:t>
            </w:r>
          </w:p>
        </w:tc>
        <w:tc>
          <w:tcPr>
            <w:tcW w:w="1106" w:type="dxa"/>
            <w:gridSpan w:val="2"/>
            <w:tcBorders>
              <w:top w:val="single" w:sz="6" w:space="0" w:color="F9AF72"/>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c>
          <w:tcPr>
            <w:tcW w:w="1106" w:type="dxa"/>
            <w:gridSpan w:val="2"/>
            <w:tcBorders>
              <w:top w:val="single" w:sz="6" w:space="0" w:color="F9AF72"/>
              <w:left w:val="single" w:sz="4" w:space="0" w:color="auto"/>
              <w:bottom w:val="single" w:sz="4" w:space="0" w:color="FF6600"/>
            </w:tcBorders>
            <w:shd w:val="clear" w:color="auto" w:fill="auto"/>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9" w:type="dxa"/>
          <w:cantSplit/>
          <w:trHeight w:val="271"/>
        </w:trPr>
        <w:tc>
          <w:tcPr>
            <w:tcW w:w="324"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CE23C4" w:rsidRDefault="00DF1E84" w:rsidP="00C57251">
            <w:pPr>
              <w:ind w:left="360"/>
              <w:jc w:val="both"/>
              <w:rPr>
                <w:rFonts w:ascii="Arial" w:hAnsi="Arial" w:cs="Arial"/>
                <w:sz w:val="20"/>
                <w:szCs w:val="20"/>
              </w:rPr>
            </w:pPr>
            <w:r>
              <w:rPr>
                <w:rFonts w:ascii="Arial" w:hAnsi="Arial" w:cs="Arial"/>
                <w:sz w:val="20"/>
                <w:szCs w:val="20"/>
              </w:rPr>
              <w:t xml:space="preserve">NVQ 3 </w:t>
            </w:r>
            <w:r w:rsidRPr="00CE23C4">
              <w:rPr>
                <w:rFonts w:ascii="Arial" w:hAnsi="Arial" w:cs="Arial"/>
                <w:sz w:val="20"/>
                <w:szCs w:val="20"/>
              </w:rPr>
              <w:t>or equivalent qualification or willingness to work towards.</w:t>
            </w:r>
          </w:p>
        </w:tc>
        <w:tc>
          <w:tcPr>
            <w:tcW w:w="1106" w:type="dxa"/>
            <w:gridSpan w:val="2"/>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0B57AB" w:rsidRDefault="00DF1E84" w:rsidP="00C57251">
            <w:pPr>
              <w:pStyle w:val="Answer"/>
              <w:jc w:val="center"/>
              <w:rPr>
                <w:b/>
              </w:rPr>
            </w:pPr>
            <w:r>
              <w:rPr>
                <w:b/>
              </w:rPr>
              <w:sym w:font="Wingdings" w:char="F0FC"/>
            </w:r>
          </w:p>
        </w:tc>
        <w:tc>
          <w:tcPr>
            <w:tcW w:w="1106" w:type="dxa"/>
            <w:gridSpan w:val="2"/>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9" w:type="dxa"/>
          <w:cantSplit/>
          <w:trHeight w:val="271"/>
        </w:trPr>
        <w:tc>
          <w:tcPr>
            <w:tcW w:w="324"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CE23C4" w:rsidRDefault="00DF1E84" w:rsidP="00C57251">
            <w:pPr>
              <w:ind w:left="360"/>
              <w:jc w:val="both"/>
              <w:rPr>
                <w:rFonts w:ascii="Arial" w:hAnsi="Arial" w:cs="Arial"/>
                <w:sz w:val="20"/>
                <w:szCs w:val="20"/>
              </w:rPr>
            </w:pPr>
            <w:r>
              <w:rPr>
                <w:rFonts w:ascii="Arial" w:hAnsi="Arial" w:cs="Arial"/>
                <w:sz w:val="20"/>
                <w:szCs w:val="20"/>
              </w:rPr>
              <w:t>First aid and fire marshall qualifications (or willingness to obtain)</w:t>
            </w:r>
          </w:p>
        </w:tc>
        <w:tc>
          <w:tcPr>
            <w:tcW w:w="1106" w:type="dxa"/>
            <w:gridSpan w:val="2"/>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1106" w:type="dxa"/>
            <w:gridSpan w:val="2"/>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39" w:type="dxa"/>
          <w:cantSplit/>
          <w:trHeight w:val="271"/>
        </w:trPr>
        <w:tc>
          <w:tcPr>
            <w:tcW w:w="324"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CE23C4" w:rsidRDefault="00DF1E84" w:rsidP="00C57251">
            <w:pPr>
              <w:ind w:left="360"/>
              <w:jc w:val="both"/>
              <w:rPr>
                <w:rFonts w:ascii="Arial" w:hAnsi="Arial" w:cs="Arial"/>
                <w:sz w:val="20"/>
                <w:szCs w:val="20"/>
              </w:rPr>
            </w:pPr>
            <w:r>
              <w:rPr>
                <w:rFonts w:ascii="Arial" w:hAnsi="Arial" w:cs="Arial"/>
                <w:sz w:val="20"/>
                <w:szCs w:val="20"/>
              </w:rPr>
              <w:t>English and Maths GCSE (or equivalent) pass</w:t>
            </w:r>
          </w:p>
        </w:tc>
        <w:tc>
          <w:tcPr>
            <w:tcW w:w="1106" w:type="dxa"/>
            <w:gridSpan w:val="2"/>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1106" w:type="dxa"/>
            <w:gridSpan w:val="2"/>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2" w:type="dxa"/>
          <w:trHeight w:hRule="exact" w:val="387"/>
        </w:trPr>
        <w:tc>
          <w:tcPr>
            <w:tcW w:w="7119" w:type="dxa"/>
            <w:gridSpan w:val="5"/>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DF1E84" w:rsidRPr="00E00BD6" w:rsidRDefault="00DF1E84" w:rsidP="00C57251">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Experience</w:t>
            </w:r>
          </w:p>
        </w:tc>
        <w:tc>
          <w:tcPr>
            <w:tcW w:w="1095"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c>
          <w:tcPr>
            <w:tcW w:w="1094" w:type="dxa"/>
            <w:gridSpan w:val="2"/>
            <w:tcBorders>
              <w:top w:val="single" w:sz="12" w:space="0" w:color="000000"/>
              <w:left w:val="single" w:sz="4" w:space="0" w:color="auto"/>
              <w:bottom w:val="single" w:sz="4" w:space="0" w:color="FF6600"/>
            </w:tcBorders>
            <w:shd w:val="clear" w:color="auto" w:fill="auto"/>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2" w:type="dxa"/>
          <w:cantSplit/>
          <w:trHeight w:val="271"/>
        </w:trPr>
        <w:tc>
          <w:tcPr>
            <w:tcW w:w="349" w:type="dxa"/>
            <w:gridSpan w:val="2"/>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Experience of working with 11-16 year olds</w:t>
            </w:r>
          </w:p>
          <w:p w:rsidR="00DF1E84" w:rsidRPr="00F50309" w:rsidRDefault="00DF1E84" w:rsidP="00C57251">
            <w:pPr>
              <w:pStyle w:val="BodyText"/>
              <w:spacing w:after="0"/>
              <w:rPr>
                <w:sz w:val="20"/>
              </w:rPr>
            </w:pPr>
          </w:p>
        </w:tc>
        <w:tc>
          <w:tcPr>
            <w:tcW w:w="10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0B57AB" w:rsidRDefault="00DF1E84" w:rsidP="00C57251">
            <w:pPr>
              <w:pStyle w:val="Answer"/>
              <w:jc w:val="center"/>
              <w:rPr>
                <w:b/>
              </w:rPr>
            </w:pPr>
            <w:r>
              <w:rPr>
                <w:b/>
              </w:rPr>
              <w:sym w:font="Wingdings" w:char="F0FC"/>
            </w:r>
          </w:p>
        </w:tc>
        <w:tc>
          <w:tcPr>
            <w:tcW w:w="1094" w:type="dxa"/>
            <w:gridSpan w:val="2"/>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2" w:type="dxa"/>
          <w:cantSplit/>
          <w:trHeight w:val="271"/>
        </w:trPr>
        <w:tc>
          <w:tcPr>
            <w:tcW w:w="349" w:type="dxa"/>
            <w:gridSpan w:val="2"/>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Experience of organising events</w:t>
            </w:r>
          </w:p>
          <w:p w:rsidR="00DF1E84" w:rsidRPr="00F50309" w:rsidRDefault="00DF1E84" w:rsidP="00C57251">
            <w:pPr>
              <w:pStyle w:val="BodyText"/>
              <w:spacing w:after="0"/>
              <w:ind w:left="360"/>
              <w:rPr>
                <w:sz w:val="20"/>
              </w:rPr>
            </w:pPr>
          </w:p>
        </w:tc>
        <w:tc>
          <w:tcPr>
            <w:tcW w:w="10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p>
        </w:tc>
        <w:tc>
          <w:tcPr>
            <w:tcW w:w="1094" w:type="dxa"/>
            <w:gridSpan w:val="2"/>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r>
              <w:rPr>
                <w:b/>
                <w:sz w:val="20"/>
                <w:szCs w:val="20"/>
              </w:rPr>
              <w:sym w:font="Wingdings" w:char="F0FC"/>
            </w: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2" w:type="dxa"/>
          <w:cantSplit/>
          <w:trHeight w:val="271"/>
        </w:trPr>
        <w:tc>
          <w:tcPr>
            <w:tcW w:w="349" w:type="dxa"/>
            <w:gridSpan w:val="2"/>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Examples of willingness to challenge and support young people</w:t>
            </w:r>
          </w:p>
          <w:p w:rsidR="00DF1E84" w:rsidRPr="00F50309" w:rsidRDefault="00DF1E84" w:rsidP="00C57251">
            <w:pPr>
              <w:pStyle w:val="BodyText"/>
              <w:spacing w:after="0"/>
              <w:rPr>
                <w:sz w:val="20"/>
              </w:rPr>
            </w:pPr>
          </w:p>
        </w:tc>
        <w:tc>
          <w:tcPr>
            <w:tcW w:w="10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1094" w:type="dxa"/>
            <w:gridSpan w:val="2"/>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r w:rsidR="00DF1E84" w:rsidRPr="00F46945" w:rsidTr="00DF1E8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2" w:type="dxa"/>
          <w:cantSplit/>
          <w:trHeight w:val="271"/>
        </w:trPr>
        <w:tc>
          <w:tcPr>
            <w:tcW w:w="349" w:type="dxa"/>
            <w:gridSpan w:val="2"/>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420A48" w:rsidRDefault="00DF1E84" w:rsidP="00DF1E84">
            <w:pPr>
              <w:pStyle w:val="Step"/>
              <w:tabs>
                <w:tab w:val="clear" w:pos="360"/>
                <w:tab w:val="num" w:pos="502"/>
              </w:tabs>
            </w:pPr>
          </w:p>
        </w:tc>
        <w:tc>
          <w:tcPr>
            <w:tcW w:w="6770" w:type="dxa"/>
            <w:gridSpan w:val="3"/>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Experience of dealing with difficult and challenging situations</w:t>
            </w:r>
          </w:p>
          <w:p w:rsidR="00DF1E84" w:rsidRPr="00F50309" w:rsidRDefault="00DF1E84" w:rsidP="00C57251">
            <w:pPr>
              <w:pStyle w:val="BodyText"/>
              <w:spacing w:after="0"/>
              <w:ind w:left="720"/>
              <w:rPr>
                <w:sz w:val="20"/>
              </w:rPr>
            </w:pPr>
          </w:p>
        </w:tc>
        <w:tc>
          <w:tcPr>
            <w:tcW w:w="10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1094" w:type="dxa"/>
            <w:gridSpan w:val="2"/>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bl>
    <w:p w:rsidR="00DF1E84" w:rsidRPr="000161A3" w:rsidRDefault="00DF1E84" w:rsidP="00DF1E84">
      <w:pPr>
        <w:widowControl w:val="0"/>
        <w:autoSpaceDE w:val="0"/>
        <w:autoSpaceDN w:val="0"/>
        <w:adjustRightInd w:val="0"/>
        <w:spacing w:before="120"/>
        <w:ind w:left="1260" w:right="-233"/>
        <w:jc w:val="right"/>
        <w:rPr>
          <w:sz w:val="2"/>
          <w:szCs w:val="2"/>
        </w:rPr>
      </w:pPr>
    </w:p>
    <w:tbl>
      <w:tblPr>
        <w:tblW w:w="9283"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0"/>
        <w:gridCol w:w="6740"/>
        <w:gridCol w:w="1200"/>
        <w:gridCol w:w="983"/>
      </w:tblGrid>
      <w:tr w:rsidR="00DF1E84" w:rsidRPr="00F46945" w:rsidTr="00DF1E84">
        <w:trPr>
          <w:trHeight w:hRule="exact" w:val="365"/>
        </w:trPr>
        <w:tc>
          <w:tcPr>
            <w:tcW w:w="7100"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DF1E84" w:rsidRPr="00E00BD6" w:rsidRDefault="00DF1E84" w:rsidP="00C57251">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Knowledge</w:t>
            </w:r>
          </w:p>
        </w:tc>
        <w:tc>
          <w:tcPr>
            <w:tcW w:w="1200"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c>
          <w:tcPr>
            <w:tcW w:w="983" w:type="dxa"/>
            <w:tcBorders>
              <w:top w:val="single" w:sz="12" w:space="0" w:color="000000"/>
              <w:left w:val="single" w:sz="4" w:space="0" w:color="auto"/>
              <w:bottom w:val="single" w:sz="4" w:space="0" w:color="FF6600"/>
            </w:tcBorders>
            <w:shd w:val="clear" w:color="auto" w:fill="auto"/>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r>
      <w:tr w:rsidR="00DF1E84" w:rsidRPr="00F46945" w:rsidTr="00DF1E84">
        <w:trPr>
          <w:cantSplit/>
          <w:trHeight w:val="255"/>
        </w:trPr>
        <w:tc>
          <w:tcPr>
            <w:tcW w:w="360"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739"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ind w:left="-32"/>
              <w:rPr>
                <w:bCs/>
                <w:sz w:val="20"/>
              </w:rPr>
            </w:pPr>
            <w:r w:rsidRPr="00F50309">
              <w:rPr>
                <w:bCs/>
                <w:sz w:val="20"/>
              </w:rPr>
              <w:t>Knowledge and understanding of the needs of young people</w:t>
            </w:r>
          </w:p>
          <w:p w:rsidR="00DF1E84" w:rsidRPr="00F50309" w:rsidRDefault="00DF1E84" w:rsidP="00C57251">
            <w:pPr>
              <w:ind w:left="-32"/>
              <w:jc w:val="both"/>
              <w:rPr>
                <w:rFonts w:ascii="Arial" w:hAnsi="Arial" w:cs="Arial"/>
                <w:sz w:val="20"/>
                <w:szCs w:val="20"/>
              </w:rPr>
            </w:pPr>
          </w:p>
        </w:tc>
        <w:tc>
          <w:tcPr>
            <w:tcW w:w="1200"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0B57AB" w:rsidRDefault="00DF1E84" w:rsidP="00C57251">
            <w:pPr>
              <w:pStyle w:val="Answer"/>
              <w:jc w:val="center"/>
              <w:rPr>
                <w:b/>
              </w:rPr>
            </w:pPr>
            <w:r>
              <w:rPr>
                <w:b/>
              </w:rPr>
              <w:sym w:font="Wingdings" w:char="F0FC"/>
            </w:r>
          </w:p>
        </w:tc>
        <w:tc>
          <w:tcPr>
            <w:tcW w:w="983" w:type="dxa"/>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r w:rsidR="00DF1E84" w:rsidRPr="00F46945" w:rsidTr="00DF1E84">
        <w:trPr>
          <w:cantSplit/>
          <w:trHeight w:val="255"/>
        </w:trPr>
        <w:tc>
          <w:tcPr>
            <w:tcW w:w="360"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739"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ind w:left="-32"/>
              <w:rPr>
                <w:bCs/>
                <w:sz w:val="20"/>
              </w:rPr>
            </w:pPr>
            <w:r w:rsidRPr="00F50309">
              <w:rPr>
                <w:bCs/>
                <w:sz w:val="20"/>
              </w:rPr>
              <w:t>Knowledge and understanding of the key principles of managing young people and their behaviour</w:t>
            </w:r>
          </w:p>
          <w:p w:rsidR="00DF1E84" w:rsidRPr="00F50309" w:rsidRDefault="00DF1E84" w:rsidP="00C57251">
            <w:pPr>
              <w:pStyle w:val="ListParagraph"/>
              <w:ind w:left="-32"/>
              <w:rPr>
                <w:rFonts w:ascii="Arial" w:hAnsi="Arial" w:cs="Arial"/>
                <w:sz w:val="20"/>
                <w:szCs w:val="20"/>
              </w:rPr>
            </w:pPr>
          </w:p>
        </w:tc>
        <w:tc>
          <w:tcPr>
            <w:tcW w:w="1200"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83"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55"/>
        </w:trPr>
        <w:tc>
          <w:tcPr>
            <w:tcW w:w="360"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739"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ind w:left="-32"/>
              <w:rPr>
                <w:bCs/>
                <w:sz w:val="20"/>
              </w:rPr>
            </w:pPr>
            <w:r w:rsidRPr="00F50309">
              <w:rPr>
                <w:bCs/>
                <w:sz w:val="20"/>
              </w:rPr>
              <w:t>Understanding of factors that contribute to poor behaviour</w:t>
            </w:r>
          </w:p>
          <w:p w:rsidR="00DF1E84" w:rsidRPr="00F50309" w:rsidRDefault="00DF1E84" w:rsidP="00C57251">
            <w:pPr>
              <w:ind w:left="-32"/>
              <w:jc w:val="both"/>
              <w:rPr>
                <w:rFonts w:ascii="Arial" w:hAnsi="Arial" w:cs="Arial"/>
                <w:sz w:val="20"/>
                <w:szCs w:val="20"/>
              </w:rPr>
            </w:pPr>
          </w:p>
        </w:tc>
        <w:tc>
          <w:tcPr>
            <w:tcW w:w="1200"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83"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55"/>
        </w:trPr>
        <w:tc>
          <w:tcPr>
            <w:tcW w:w="360"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739"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ind w:left="-32"/>
              <w:rPr>
                <w:bCs/>
                <w:sz w:val="20"/>
              </w:rPr>
            </w:pPr>
            <w:r w:rsidRPr="00F50309">
              <w:rPr>
                <w:bCs/>
                <w:sz w:val="20"/>
              </w:rPr>
              <w:t>Understanding of factors that contribute to good behaviour</w:t>
            </w:r>
          </w:p>
          <w:p w:rsidR="00DF1E84" w:rsidRPr="00F50309" w:rsidRDefault="00DF1E84" w:rsidP="00C57251">
            <w:pPr>
              <w:ind w:left="-32"/>
              <w:jc w:val="both"/>
              <w:rPr>
                <w:rFonts w:ascii="Arial" w:hAnsi="Arial" w:cs="Arial"/>
                <w:sz w:val="20"/>
                <w:szCs w:val="20"/>
              </w:rPr>
            </w:pPr>
          </w:p>
        </w:tc>
        <w:tc>
          <w:tcPr>
            <w:tcW w:w="1200"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83"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55"/>
        </w:trPr>
        <w:tc>
          <w:tcPr>
            <w:tcW w:w="360"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739"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ind w:left="-32"/>
              <w:rPr>
                <w:bCs/>
                <w:sz w:val="20"/>
              </w:rPr>
            </w:pPr>
            <w:r w:rsidRPr="00F50309">
              <w:rPr>
                <w:bCs/>
                <w:sz w:val="20"/>
              </w:rPr>
              <w:t>Understanding the need to be pro-active in developing positive relationships with all young people in order to increase effectiveness.</w:t>
            </w:r>
          </w:p>
          <w:p w:rsidR="00DF1E84" w:rsidRPr="00F50309" w:rsidRDefault="00DF1E84" w:rsidP="00C57251">
            <w:pPr>
              <w:ind w:left="-32"/>
              <w:jc w:val="both"/>
              <w:rPr>
                <w:rFonts w:ascii="Arial" w:hAnsi="Arial" w:cs="Arial"/>
                <w:sz w:val="20"/>
                <w:szCs w:val="20"/>
              </w:rPr>
            </w:pPr>
          </w:p>
        </w:tc>
        <w:tc>
          <w:tcPr>
            <w:tcW w:w="1200"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83"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bl>
    <w:p w:rsidR="00DF1E84" w:rsidRPr="000161A3" w:rsidRDefault="00DF1E84" w:rsidP="00DF1E84">
      <w:pPr>
        <w:widowControl w:val="0"/>
        <w:autoSpaceDE w:val="0"/>
        <w:autoSpaceDN w:val="0"/>
        <w:adjustRightInd w:val="0"/>
        <w:spacing w:before="120"/>
        <w:ind w:left="1260" w:right="-233"/>
        <w:jc w:val="right"/>
        <w:rPr>
          <w:sz w:val="2"/>
          <w:szCs w:val="2"/>
        </w:rPr>
      </w:pPr>
    </w:p>
    <w:tbl>
      <w:tblPr>
        <w:tblW w:w="9161"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55"/>
        <w:gridCol w:w="6652"/>
        <w:gridCol w:w="1184"/>
        <w:gridCol w:w="970"/>
      </w:tblGrid>
      <w:tr w:rsidR="00DF1E84" w:rsidRPr="00F46945" w:rsidTr="00DF1E84">
        <w:trPr>
          <w:trHeight w:hRule="exact" w:val="386"/>
        </w:trPr>
        <w:tc>
          <w:tcPr>
            <w:tcW w:w="7007"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DF1E84" w:rsidRPr="00E00BD6" w:rsidRDefault="00DF1E84" w:rsidP="00C57251">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Pr>
                <w:rFonts w:ascii="Arial" w:hAnsi="Arial" w:cs="Arial"/>
                <w:color w:val="FF6600"/>
                <w:spacing w:val="-2"/>
                <w:sz w:val="21"/>
                <w:szCs w:val="21"/>
              </w:rPr>
              <w:t>Skills</w:t>
            </w:r>
          </w:p>
        </w:tc>
        <w:tc>
          <w:tcPr>
            <w:tcW w:w="1184"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c>
          <w:tcPr>
            <w:tcW w:w="970" w:type="dxa"/>
            <w:tcBorders>
              <w:top w:val="single" w:sz="12" w:space="0" w:color="000000"/>
              <w:left w:val="single" w:sz="4" w:space="0" w:color="auto"/>
              <w:bottom w:val="single" w:sz="4" w:space="0" w:color="FF6600"/>
            </w:tcBorders>
            <w:shd w:val="clear" w:color="auto" w:fill="auto"/>
          </w:tcPr>
          <w:p w:rsidR="00DF1E84" w:rsidRPr="00E00BD6" w:rsidRDefault="00DF1E84" w:rsidP="00C57251">
            <w:pPr>
              <w:pStyle w:val="Question"/>
              <w:ind w:right="114"/>
              <w:jc w:val="center"/>
              <w:rPr>
                <w:color w:val="FF6600"/>
                <w:spacing w:val="-2"/>
                <w:sz w:val="21"/>
                <w:szCs w:val="21"/>
              </w:rPr>
            </w:pPr>
            <w:r>
              <w:rPr>
                <w:b/>
                <w:sz w:val="20"/>
                <w:szCs w:val="20"/>
              </w:rPr>
              <w:sym w:font="Wingdings" w:char="F0FC"/>
            </w: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Good communication</w:t>
            </w:r>
            <w:r>
              <w:rPr>
                <w:bCs/>
                <w:sz w:val="20"/>
              </w:rPr>
              <w:t>, including in written English,</w:t>
            </w:r>
            <w:r w:rsidRPr="00F50309">
              <w:rPr>
                <w:bCs/>
                <w:sz w:val="20"/>
              </w:rPr>
              <w:t>and organisational skills</w:t>
            </w:r>
          </w:p>
          <w:p w:rsidR="00DF1E84" w:rsidRPr="00F50309" w:rsidRDefault="00DF1E84" w:rsidP="00C57251">
            <w:pPr>
              <w:pStyle w:val="BodyText"/>
              <w:spacing w:after="0"/>
              <w:rPr>
                <w:rFonts w:cs="Arial"/>
                <w:sz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Pr="000B57AB"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Pr="000B57AB"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Skills in communicating with young people</w:t>
            </w:r>
          </w:p>
          <w:p w:rsidR="00DF1E84" w:rsidRPr="00F50309" w:rsidRDefault="00DF1E84" w:rsidP="00C57251">
            <w:pPr>
              <w:jc w:val="both"/>
              <w:rPr>
                <w:rFonts w:ascii="Arial" w:hAnsi="Arial" w:cs="Arial"/>
                <w:sz w:val="20"/>
                <w:szCs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Skills in identifying potential problems before they arise and having the confidence to deal effectively with the young people concerned</w:t>
            </w: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Ability to remain calm and assured under pressure</w:t>
            </w:r>
          </w:p>
          <w:p w:rsidR="00DF1E84" w:rsidRPr="00F50309" w:rsidRDefault="00DF1E84" w:rsidP="00C57251">
            <w:pPr>
              <w:pStyle w:val="ListParagraph"/>
              <w:ind w:left="0"/>
              <w:rPr>
                <w:rFonts w:ascii="Arial" w:hAnsi="Arial" w:cs="Arial"/>
                <w:sz w:val="20"/>
                <w:szCs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Ability to challenge poor behaviour and to provide support strategies for young people</w:t>
            </w:r>
          </w:p>
          <w:p w:rsidR="00DF1E84" w:rsidRPr="00F50309" w:rsidRDefault="00DF1E84" w:rsidP="00C57251">
            <w:pPr>
              <w:jc w:val="both"/>
              <w:rPr>
                <w:rFonts w:ascii="Arial" w:hAnsi="Arial" w:cs="Arial"/>
                <w:sz w:val="20"/>
                <w:szCs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Ability to work flexibly in order to respond to the need of the young people and the school</w:t>
            </w:r>
          </w:p>
          <w:p w:rsidR="00DF1E84" w:rsidRPr="00F50309" w:rsidRDefault="00DF1E84" w:rsidP="00C57251">
            <w:pPr>
              <w:pStyle w:val="ListParagraph"/>
              <w:rPr>
                <w:rFonts w:ascii="Arial" w:hAnsi="Arial" w:cs="Arial"/>
                <w:sz w:val="20"/>
                <w:szCs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r w:rsidR="00DF1E84" w:rsidRPr="00F46945" w:rsidTr="00DF1E84">
        <w:trPr>
          <w:cantSplit/>
          <w:trHeight w:val="270"/>
        </w:trPr>
        <w:tc>
          <w:tcPr>
            <w:tcW w:w="35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DF1E84" w:rsidRPr="006E7E6E" w:rsidRDefault="00DF1E84" w:rsidP="00DF1E84">
            <w:pPr>
              <w:pStyle w:val="Step"/>
              <w:tabs>
                <w:tab w:val="clear" w:pos="360"/>
                <w:tab w:val="num" w:pos="502"/>
              </w:tabs>
            </w:pPr>
          </w:p>
        </w:tc>
        <w:tc>
          <w:tcPr>
            <w:tcW w:w="6652" w:type="dxa"/>
            <w:tcBorders>
              <w:top w:val="single" w:sz="4" w:space="0" w:color="FF6600"/>
              <w:left w:val="single" w:sz="4" w:space="0" w:color="FFFFFF"/>
              <w:bottom w:val="single" w:sz="4" w:space="0" w:color="FF6600"/>
              <w:right w:val="single" w:sz="4" w:space="0" w:color="000000"/>
            </w:tcBorders>
            <w:shd w:val="clear" w:color="auto" w:fill="auto"/>
          </w:tcPr>
          <w:p w:rsidR="00DF1E84" w:rsidRPr="00F50309" w:rsidRDefault="00DF1E84" w:rsidP="00C57251">
            <w:pPr>
              <w:pStyle w:val="BodyText"/>
              <w:spacing w:after="0"/>
              <w:rPr>
                <w:bCs/>
                <w:sz w:val="20"/>
              </w:rPr>
            </w:pPr>
            <w:r w:rsidRPr="00F50309">
              <w:rPr>
                <w:bCs/>
                <w:sz w:val="20"/>
              </w:rPr>
              <w:t>Ability to provide the commitment necessary to establish positive relationships with a wide and diverse student body</w:t>
            </w:r>
          </w:p>
          <w:p w:rsidR="00DF1E84" w:rsidRPr="00F50309" w:rsidRDefault="00DF1E84" w:rsidP="00C57251">
            <w:pPr>
              <w:jc w:val="both"/>
              <w:rPr>
                <w:rFonts w:ascii="Arial" w:hAnsi="Arial" w:cs="Arial"/>
                <w:sz w:val="20"/>
                <w:szCs w:val="20"/>
              </w:rPr>
            </w:pPr>
          </w:p>
        </w:tc>
        <w:tc>
          <w:tcPr>
            <w:tcW w:w="1184"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DF1E84" w:rsidRDefault="00DF1E84" w:rsidP="00C57251">
            <w:pPr>
              <w:pStyle w:val="Answer"/>
              <w:jc w:val="center"/>
              <w:rPr>
                <w:b/>
              </w:rPr>
            </w:pPr>
            <w:r>
              <w:rPr>
                <w:b/>
              </w:rPr>
              <w:sym w:font="Wingdings" w:char="F0FC"/>
            </w:r>
          </w:p>
        </w:tc>
        <w:tc>
          <w:tcPr>
            <w:tcW w:w="970" w:type="dxa"/>
            <w:tcBorders>
              <w:top w:val="single" w:sz="4" w:space="0" w:color="FF6600"/>
              <w:left w:val="single" w:sz="4" w:space="0" w:color="auto"/>
              <w:bottom w:val="single" w:sz="4" w:space="0" w:color="FF6600"/>
            </w:tcBorders>
            <w:shd w:val="clear" w:color="auto" w:fill="auto"/>
          </w:tcPr>
          <w:p w:rsidR="00DF1E84" w:rsidRDefault="00DF1E84" w:rsidP="00C57251">
            <w:pPr>
              <w:pStyle w:val="Question"/>
              <w:ind w:right="114"/>
              <w:jc w:val="center"/>
              <w:rPr>
                <w:b/>
                <w:sz w:val="20"/>
                <w:szCs w:val="20"/>
              </w:rPr>
            </w:pPr>
          </w:p>
        </w:tc>
      </w:tr>
    </w:tbl>
    <w:p w:rsidR="000712C6" w:rsidRPr="000712C6" w:rsidRDefault="000712C6" w:rsidP="00DF1E84">
      <w:pPr>
        <w:pStyle w:val="FormBodyText"/>
        <w:spacing w:before="60" w:line="240" w:lineRule="auto"/>
        <w:rPr>
          <w:color w:val="auto"/>
          <w:spacing w:val="-2"/>
          <w:w w:val="102"/>
          <w:sz w:val="20"/>
          <w:szCs w:val="20"/>
        </w:rPr>
      </w:pPr>
    </w:p>
    <w:sectPr w:rsidR="000712C6" w:rsidRPr="000712C6" w:rsidSect="00667007">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4B" w:rsidRDefault="00ED2E4B" w:rsidP="00DE4489">
      <w:r>
        <w:separator/>
      </w:r>
    </w:p>
  </w:endnote>
  <w:endnote w:type="continuationSeparator" w:id="0">
    <w:p w:rsidR="00ED2E4B" w:rsidRDefault="00ED2E4B"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4B" w:rsidRDefault="00ED2E4B" w:rsidP="00DE4489">
      <w:r>
        <w:separator/>
      </w:r>
    </w:p>
  </w:footnote>
  <w:footnote w:type="continuationSeparator" w:id="0">
    <w:p w:rsidR="00ED2E4B" w:rsidRDefault="00ED2E4B"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1CF76A0"/>
    <w:multiLevelType w:val="hybridMultilevel"/>
    <w:tmpl w:val="50B2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3E3"/>
    <w:multiLevelType w:val="multilevel"/>
    <w:tmpl w:val="94027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4488"/>
    <w:multiLevelType w:val="hybridMultilevel"/>
    <w:tmpl w:val="8C6E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6725"/>
    <w:multiLevelType w:val="hybridMultilevel"/>
    <w:tmpl w:val="A54A909C"/>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2C7B11"/>
    <w:multiLevelType w:val="hybridMultilevel"/>
    <w:tmpl w:val="31DACA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737E03"/>
    <w:multiLevelType w:val="multilevel"/>
    <w:tmpl w:val="22183C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002BE0"/>
    <w:multiLevelType w:val="hybridMultilevel"/>
    <w:tmpl w:val="BDB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F1978"/>
    <w:multiLevelType w:val="hybridMultilevel"/>
    <w:tmpl w:val="1F10116A"/>
    <w:lvl w:ilvl="0" w:tplc="FB72CA08">
      <w:start w:val="1"/>
      <w:numFmt w:val="bullet"/>
      <w:pStyle w:val="Answerbullets"/>
      <w:lvlText w:val=""/>
      <w:lvlJc w:val="left"/>
      <w:pPr>
        <w:tabs>
          <w:tab w:val="num" w:pos="360"/>
        </w:tabs>
        <w:ind w:left="360" w:hanging="360"/>
      </w:pPr>
      <w:rPr>
        <w:rFonts w:ascii="Symbol" w:hAnsi="Symbol" w:hint="default"/>
        <w:color w:val="FF66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D0413D"/>
    <w:multiLevelType w:val="hybridMultilevel"/>
    <w:tmpl w:val="D6D2DB04"/>
    <w:lvl w:ilvl="0" w:tplc="FB72CA08">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57692"/>
    <w:multiLevelType w:val="hybridMultilevel"/>
    <w:tmpl w:val="5FB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6" w15:restartNumberingAfterBreak="0">
    <w:nsid w:val="468775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0410F2"/>
    <w:multiLevelType w:val="hybridMultilevel"/>
    <w:tmpl w:val="207A4370"/>
    <w:lvl w:ilvl="0" w:tplc="490CB372">
      <w:numFmt w:val="bullet"/>
      <w:lvlText w:val="•"/>
      <w:lvlJc w:val="left"/>
      <w:pPr>
        <w:ind w:left="720" w:hanging="360"/>
      </w:pPr>
      <w:rPr>
        <w:rFonts w:ascii="Trebuchet MS" w:eastAsia="Calibri" w:hAnsi="Trebuchet MS"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72593"/>
    <w:multiLevelType w:val="hybridMultilevel"/>
    <w:tmpl w:val="341ED276"/>
    <w:lvl w:ilvl="0" w:tplc="C80056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A1279"/>
    <w:multiLevelType w:val="hybridMultilevel"/>
    <w:tmpl w:val="B812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864235B"/>
    <w:multiLevelType w:val="hybridMultilevel"/>
    <w:tmpl w:val="F4DA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D21A2"/>
    <w:multiLevelType w:val="hybridMultilevel"/>
    <w:tmpl w:val="EB1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60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84128A1"/>
    <w:multiLevelType w:val="hybridMultilevel"/>
    <w:tmpl w:val="AB7C33BC"/>
    <w:lvl w:ilvl="0" w:tplc="08090001">
      <w:start w:val="1"/>
      <w:numFmt w:val="bullet"/>
      <w:lvlText w:val=""/>
      <w:lvlJc w:val="left"/>
      <w:pPr>
        <w:tabs>
          <w:tab w:val="num" w:pos="360"/>
        </w:tabs>
        <w:ind w:left="360" w:hanging="360"/>
      </w:pPr>
      <w:rPr>
        <w:rFonts w:ascii="Symbol" w:hAnsi="Symbol" w:hint="default"/>
        <w:color w:val="FF66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5"/>
  </w:num>
  <w:num w:numId="4">
    <w:abstractNumId w:val="24"/>
  </w:num>
  <w:num w:numId="5">
    <w:abstractNumId w:val="1"/>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2"/>
  </w:num>
  <w:num w:numId="13">
    <w:abstractNumId w:val="5"/>
  </w:num>
  <w:num w:numId="14">
    <w:abstractNumId w:val="3"/>
  </w:num>
  <w:num w:numId="15">
    <w:abstractNumId w:val="11"/>
  </w:num>
  <w:num w:numId="16">
    <w:abstractNumId w:val="7"/>
  </w:num>
  <w:num w:numId="17">
    <w:abstractNumId w:val="19"/>
  </w:num>
  <w:num w:numId="18">
    <w:abstractNumId w:val="4"/>
  </w:num>
  <w:num w:numId="19">
    <w:abstractNumId w:val="27"/>
  </w:num>
  <w:num w:numId="20">
    <w:abstractNumId w:val="6"/>
  </w:num>
  <w:num w:numId="21">
    <w:abstractNumId w:val="10"/>
  </w:num>
  <w:num w:numId="22">
    <w:abstractNumId w:val="0"/>
  </w:num>
  <w:num w:numId="23">
    <w:abstractNumId w:val="25"/>
  </w:num>
  <w:num w:numId="24">
    <w:abstractNumId w:val="9"/>
  </w:num>
  <w:num w:numId="25">
    <w:abstractNumId w:val="16"/>
  </w:num>
  <w:num w:numId="26">
    <w:abstractNumId w:val="17"/>
  </w:num>
  <w:num w:numId="27">
    <w:abstractNumId w:val="21"/>
  </w:num>
  <w:num w:numId="28">
    <w:abstractNumId w:val="18"/>
  </w:num>
  <w:num w:numId="29">
    <w:abstractNumId w:val="23"/>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3B"/>
    <w:rsid w:val="000073BA"/>
    <w:rsid w:val="00021944"/>
    <w:rsid w:val="00030766"/>
    <w:rsid w:val="000712C6"/>
    <w:rsid w:val="000B3CBA"/>
    <w:rsid w:val="000D0A13"/>
    <w:rsid w:val="0010529E"/>
    <w:rsid w:val="00177A55"/>
    <w:rsid w:val="00181A01"/>
    <w:rsid w:val="001A634B"/>
    <w:rsid w:val="001B70A3"/>
    <w:rsid w:val="001C573B"/>
    <w:rsid w:val="001C6989"/>
    <w:rsid w:val="001E5BD3"/>
    <w:rsid w:val="002514CF"/>
    <w:rsid w:val="002C64AE"/>
    <w:rsid w:val="002E44D7"/>
    <w:rsid w:val="00304E89"/>
    <w:rsid w:val="00306EC8"/>
    <w:rsid w:val="00381407"/>
    <w:rsid w:val="00390BC6"/>
    <w:rsid w:val="003A7FDB"/>
    <w:rsid w:val="00461E6F"/>
    <w:rsid w:val="004B1D49"/>
    <w:rsid w:val="004D3591"/>
    <w:rsid w:val="004E79C0"/>
    <w:rsid w:val="00501BE3"/>
    <w:rsid w:val="00551CFC"/>
    <w:rsid w:val="005A6191"/>
    <w:rsid w:val="005B037A"/>
    <w:rsid w:val="005C43D7"/>
    <w:rsid w:val="005E66CF"/>
    <w:rsid w:val="00603B72"/>
    <w:rsid w:val="00603B80"/>
    <w:rsid w:val="006509EF"/>
    <w:rsid w:val="00667007"/>
    <w:rsid w:val="0067369B"/>
    <w:rsid w:val="00675B15"/>
    <w:rsid w:val="0068561A"/>
    <w:rsid w:val="0069154F"/>
    <w:rsid w:val="00763186"/>
    <w:rsid w:val="007B5D75"/>
    <w:rsid w:val="007E4D22"/>
    <w:rsid w:val="008061B0"/>
    <w:rsid w:val="0082034C"/>
    <w:rsid w:val="008477D0"/>
    <w:rsid w:val="008850D4"/>
    <w:rsid w:val="008E54FF"/>
    <w:rsid w:val="0093521A"/>
    <w:rsid w:val="009418E1"/>
    <w:rsid w:val="00944769"/>
    <w:rsid w:val="0095357D"/>
    <w:rsid w:val="00A51AC8"/>
    <w:rsid w:val="00A82B34"/>
    <w:rsid w:val="00AB2F87"/>
    <w:rsid w:val="00AF50C5"/>
    <w:rsid w:val="00B31918"/>
    <w:rsid w:val="00B63B91"/>
    <w:rsid w:val="00B6489B"/>
    <w:rsid w:val="00BB2C53"/>
    <w:rsid w:val="00BE1767"/>
    <w:rsid w:val="00C173C1"/>
    <w:rsid w:val="00C37CF5"/>
    <w:rsid w:val="00C77538"/>
    <w:rsid w:val="00C8680B"/>
    <w:rsid w:val="00CC282B"/>
    <w:rsid w:val="00D11123"/>
    <w:rsid w:val="00D26C71"/>
    <w:rsid w:val="00D34D05"/>
    <w:rsid w:val="00DA2C3F"/>
    <w:rsid w:val="00DE4489"/>
    <w:rsid w:val="00DE49F4"/>
    <w:rsid w:val="00DF1E84"/>
    <w:rsid w:val="00DF5CED"/>
    <w:rsid w:val="00E24189"/>
    <w:rsid w:val="00E719EB"/>
    <w:rsid w:val="00EA607F"/>
    <w:rsid w:val="00EB2F86"/>
    <w:rsid w:val="00EB3CB1"/>
    <w:rsid w:val="00ED2E4B"/>
    <w:rsid w:val="00F11F24"/>
    <w:rsid w:val="00F654CD"/>
    <w:rsid w:val="00FA14A2"/>
    <w:rsid w:val="00FA445D"/>
    <w:rsid w:val="00FC66FE"/>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08D4"/>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F1E84"/>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5"/>
      </w:numPr>
      <w:autoSpaceDE w:val="0"/>
      <w:autoSpaceDN w:val="0"/>
      <w:spacing w:before="60" w:after="20" w:line="288" w:lineRule="auto"/>
      <w:ind w:right="113"/>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paragraph" w:customStyle="1" w:styleId="Question">
    <w:name w:val="Question"/>
    <w:basedOn w:val="Normal"/>
    <w:link w:val="QuestionChar"/>
    <w:rsid w:val="000D0A13"/>
    <w:pPr>
      <w:widowControl w:val="0"/>
      <w:autoSpaceDE w:val="0"/>
      <w:autoSpaceDN w:val="0"/>
      <w:adjustRightInd w:val="0"/>
      <w:spacing w:before="100" w:after="20" w:line="288" w:lineRule="auto"/>
    </w:pPr>
    <w:rPr>
      <w:rFonts w:ascii="Arial" w:eastAsia="Times New Roman" w:hAnsi="Arial" w:cs="Arial"/>
      <w:sz w:val="16"/>
      <w:szCs w:val="16"/>
    </w:rPr>
  </w:style>
  <w:style w:type="character" w:customStyle="1" w:styleId="QuestionChar">
    <w:name w:val="Question Char"/>
    <w:basedOn w:val="DefaultParagraphFont"/>
    <w:link w:val="Question"/>
    <w:rsid w:val="000D0A13"/>
    <w:rPr>
      <w:rFonts w:ascii="Arial" w:eastAsia="Times New Roman" w:hAnsi="Arial" w:cs="Arial"/>
      <w:sz w:val="16"/>
      <w:szCs w:val="16"/>
    </w:rPr>
  </w:style>
  <w:style w:type="paragraph" w:customStyle="1" w:styleId="Step">
    <w:name w:val="Step"/>
    <w:basedOn w:val="BodyText"/>
    <w:rsid w:val="000D0A13"/>
    <w:pPr>
      <w:numPr>
        <w:numId w:val="14"/>
      </w:numPr>
      <w:tabs>
        <w:tab w:val="clear" w:pos="502"/>
        <w:tab w:val="num" w:pos="360"/>
      </w:tabs>
      <w:spacing w:before="60" w:after="20" w:line="288" w:lineRule="auto"/>
      <w:ind w:left="0" w:firstLine="0"/>
      <w:jc w:val="right"/>
    </w:pPr>
    <w:rPr>
      <w:rFonts w:ascii="Arial" w:eastAsia="Batang" w:hAnsi="Arial" w:cs="Times New Roman"/>
      <w:color w:val="000000"/>
      <w:w w:val="104"/>
      <w:sz w:val="20"/>
      <w:szCs w:val="20"/>
    </w:rPr>
  </w:style>
  <w:style w:type="paragraph" w:customStyle="1" w:styleId="FormBodyText">
    <w:name w:val="Form Body Text"/>
    <w:basedOn w:val="Normal"/>
    <w:rsid w:val="000D0A13"/>
    <w:pPr>
      <w:widowControl w:val="0"/>
      <w:autoSpaceDE w:val="0"/>
      <w:autoSpaceDN w:val="0"/>
      <w:adjustRightInd w:val="0"/>
      <w:spacing w:before="120" w:after="120" w:line="200" w:lineRule="exact"/>
    </w:pPr>
    <w:rPr>
      <w:rFonts w:ascii="Arial" w:eastAsia="Times New Roman" w:hAnsi="Arial" w:cs="Arial"/>
      <w:color w:val="292425"/>
      <w:sz w:val="18"/>
      <w:szCs w:val="18"/>
    </w:rPr>
  </w:style>
  <w:style w:type="paragraph" w:styleId="ListBullet2">
    <w:name w:val="List Bullet 2"/>
    <w:basedOn w:val="Normal"/>
    <w:rsid w:val="000712C6"/>
    <w:pPr>
      <w:numPr>
        <w:numId w:val="22"/>
      </w:numPr>
    </w:pPr>
    <w:rPr>
      <w:rFonts w:ascii="Times New Roman" w:eastAsia="Times New Roman" w:hAnsi="Times New Roman" w:cs="Times New Roman"/>
    </w:rPr>
  </w:style>
  <w:style w:type="character" w:styleId="CommentReference">
    <w:name w:val="annotation reference"/>
    <w:uiPriority w:val="99"/>
    <w:semiHidden/>
    <w:unhideWhenUsed/>
    <w:rsid w:val="00B6489B"/>
    <w:rPr>
      <w:sz w:val="16"/>
      <w:szCs w:val="16"/>
    </w:rPr>
  </w:style>
  <w:style w:type="paragraph" w:styleId="CommentText">
    <w:name w:val="annotation text"/>
    <w:basedOn w:val="Normal"/>
    <w:link w:val="CommentTextChar"/>
    <w:uiPriority w:val="99"/>
    <w:semiHidden/>
    <w:unhideWhenUsed/>
    <w:rsid w:val="00B6489B"/>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semiHidden/>
    <w:rsid w:val="00B6489B"/>
    <w:rPr>
      <w:rFonts w:ascii="Cambria" w:eastAsia="Times New Roman" w:hAnsi="Cambria" w:cs="Times New Roman"/>
      <w:sz w:val="20"/>
      <w:szCs w:val="20"/>
    </w:rPr>
  </w:style>
  <w:style w:type="character" w:customStyle="1" w:styleId="Heading4Char">
    <w:name w:val="Heading 4 Char"/>
    <w:basedOn w:val="DefaultParagraphFont"/>
    <w:link w:val="Heading4"/>
    <w:rsid w:val="00DF1E84"/>
    <w:rPr>
      <w:rFonts w:ascii="Times New Roman" w:eastAsia="Times New Roman" w:hAnsi="Times New Roman" w:cs="Times New Roman"/>
      <w:b/>
      <w:bCs/>
      <w:sz w:val="28"/>
      <w:szCs w:val="28"/>
    </w:rPr>
  </w:style>
  <w:style w:type="paragraph" w:styleId="BodyTextIndent">
    <w:name w:val="Body Text Indent"/>
    <w:basedOn w:val="Normal"/>
    <w:link w:val="BodyTextIndentChar"/>
    <w:rsid w:val="00DF1E84"/>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F1E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ns.hackn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7" ma:contentTypeDescription="Create a new document." ma:contentTypeScope="" ma:versionID="fef74f4466e53dfd559ddecc1824cb56">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e05a1029c4b6b3fc779767f9ff772ec8"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A1D57-F754-4201-A70C-3C1A93109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24EB1-B134-4508-9320-F0CC723E7227}">
  <ds:schemaRefs>
    <ds:schemaRef ds:uri="http://schemas.microsoft.com/sharepoint/v3/contenttype/forms"/>
  </ds:schemaRefs>
</ds:datastoreItem>
</file>

<file path=customXml/itemProps3.xml><?xml version="1.0" encoding="utf-8"?>
<ds:datastoreItem xmlns:ds="http://schemas.openxmlformats.org/officeDocument/2006/customXml" ds:itemID="{CB1ED039-8B91-44BA-AB1C-FB3EE6985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Hargreaves</dc:creator>
  <cp:lastModifiedBy>Annie.Gammon</cp:lastModifiedBy>
  <cp:revision>7</cp:revision>
  <cp:lastPrinted>2017-09-14T08:57:00Z</cp:lastPrinted>
  <dcterms:created xsi:type="dcterms:W3CDTF">2018-08-17T08:27:00Z</dcterms:created>
  <dcterms:modified xsi:type="dcterms:W3CDTF">2018-08-17T13:40:00Z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