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D8BC4" w14:textId="77777777" w:rsidR="002F1E2A" w:rsidRDefault="00E378EB">
      <w:pPr>
        <w:pStyle w:val="Heading3"/>
        <w:rPr>
          <w:rFonts w:ascii="Trebuchet MS" w:hAnsi="Trebuchet MS"/>
          <w:b w:val="0"/>
          <w:sz w:val="21"/>
          <w:szCs w:val="21"/>
        </w:rPr>
      </w:pPr>
      <w:bookmarkStart w:id="0" w:name="_GoBack"/>
      <w:bookmarkEnd w:id="0"/>
      <w:r>
        <w:rPr>
          <w:rFonts w:ascii="Trebuchet MS" w:hAnsi="Trebuchet MS"/>
          <w:b w:val="0"/>
          <w:sz w:val="21"/>
          <w:szCs w:val="21"/>
        </w:rPr>
        <w:t>Kasım</w:t>
      </w:r>
      <w:r w:rsidR="009F4E70">
        <w:rPr>
          <w:rFonts w:ascii="Trebuchet MS" w:hAnsi="Trebuchet MS"/>
          <w:b w:val="0"/>
          <w:sz w:val="21"/>
          <w:szCs w:val="21"/>
        </w:rPr>
        <w:t xml:space="preserve"> 2018</w:t>
      </w:r>
    </w:p>
    <w:p w14:paraId="4387DAE2" w14:textId="77777777" w:rsidR="002F1E2A" w:rsidRDefault="002F1E2A">
      <w:pPr>
        <w:pStyle w:val="Heading3"/>
        <w:jc w:val="center"/>
        <w:rPr>
          <w:rFonts w:ascii="Trebuchet MS" w:hAnsi="Trebuchet MS"/>
          <w:sz w:val="21"/>
          <w:szCs w:val="21"/>
        </w:rPr>
      </w:pPr>
    </w:p>
    <w:p w14:paraId="4DE4F388" w14:textId="77777777" w:rsidR="002F1E2A" w:rsidRDefault="002F1E2A">
      <w:pPr>
        <w:pStyle w:val="Heading3"/>
        <w:jc w:val="center"/>
        <w:rPr>
          <w:rFonts w:ascii="Trebuchet MS" w:hAnsi="Trebuchet MS"/>
          <w:sz w:val="21"/>
          <w:szCs w:val="21"/>
        </w:rPr>
      </w:pPr>
    </w:p>
    <w:p w14:paraId="635F83AB" w14:textId="77777777" w:rsidR="002F1E2A" w:rsidRDefault="002F1E2A">
      <w:pPr>
        <w:pStyle w:val="Heading3"/>
        <w:jc w:val="center"/>
        <w:rPr>
          <w:rFonts w:ascii="Trebuchet MS" w:hAnsi="Trebuchet MS"/>
          <w:sz w:val="21"/>
          <w:szCs w:val="21"/>
        </w:rPr>
      </w:pPr>
    </w:p>
    <w:p w14:paraId="624B1A19" w14:textId="77777777" w:rsidR="002F1E2A" w:rsidRDefault="009F4E70">
      <w:pPr>
        <w:pStyle w:val="Heading3"/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KS3 </w:t>
      </w:r>
      <w:r w:rsidR="00E378EB">
        <w:rPr>
          <w:rFonts w:ascii="Trebuchet MS" w:hAnsi="Trebuchet MS"/>
          <w:sz w:val="21"/>
          <w:szCs w:val="21"/>
        </w:rPr>
        <w:t>İLERLEME RAPORLARI</w:t>
      </w:r>
      <w:r>
        <w:rPr>
          <w:rFonts w:ascii="Trebuchet MS" w:hAnsi="Trebuchet MS"/>
          <w:sz w:val="21"/>
          <w:szCs w:val="21"/>
        </w:rPr>
        <w:t xml:space="preserve"> </w:t>
      </w:r>
    </w:p>
    <w:p w14:paraId="76352F42" w14:textId="77777777" w:rsidR="002F1E2A" w:rsidRDefault="002F1E2A">
      <w:pPr>
        <w:rPr>
          <w:rFonts w:ascii="Trebuchet MS" w:hAnsi="Trebuchet MS"/>
          <w:bCs/>
          <w:sz w:val="21"/>
          <w:szCs w:val="21"/>
        </w:rPr>
      </w:pPr>
    </w:p>
    <w:p w14:paraId="7162F2AE" w14:textId="77777777" w:rsidR="002F1E2A" w:rsidRDefault="002F1E2A">
      <w:pPr>
        <w:rPr>
          <w:rFonts w:ascii="Trebuchet MS" w:hAnsi="Trebuchet MS"/>
          <w:bCs/>
          <w:sz w:val="21"/>
          <w:szCs w:val="21"/>
        </w:rPr>
      </w:pPr>
    </w:p>
    <w:p w14:paraId="7C04F937" w14:textId="5D3E9B93" w:rsidR="002F1E2A" w:rsidRDefault="00E378EB">
      <w:pPr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Sayın </w:t>
      </w:r>
      <w:r w:rsidR="004F1B6B">
        <w:rPr>
          <w:rFonts w:ascii="Trebuchet MS" w:hAnsi="Trebuchet MS"/>
          <w:bCs/>
          <w:sz w:val="20"/>
          <w:szCs w:val="20"/>
        </w:rPr>
        <w:t>Velimiz</w:t>
      </w:r>
      <w:r w:rsidR="009F4E70">
        <w:rPr>
          <w:rFonts w:ascii="Trebuchet MS" w:hAnsi="Trebuchet MS"/>
          <w:bCs/>
          <w:sz w:val="20"/>
          <w:szCs w:val="20"/>
        </w:rPr>
        <w:t>,</w:t>
      </w:r>
    </w:p>
    <w:p w14:paraId="65D9A47F" w14:textId="77777777" w:rsidR="002F1E2A" w:rsidRDefault="002F1E2A">
      <w:pPr>
        <w:rPr>
          <w:rFonts w:ascii="Trebuchet MS" w:hAnsi="Trebuchet MS"/>
          <w:sz w:val="20"/>
          <w:szCs w:val="20"/>
        </w:rPr>
      </w:pPr>
    </w:p>
    <w:p w14:paraId="69887D2B" w14:textId="5C9E3EF9" w:rsidR="002F1E2A" w:rsidRDefault="00E378E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Ekte çocuğunuzun ilerleme raporu yer almaktadır</w:t>
      </w:r>
      <w:r w:rsidR="009F4E70"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sz w:val="20"/>
          <w:szCs w:val="20"/>
        </w:rPr>
        <w:t>Rapor iki bölümden oluşmaktadır</w:t>
      </w:r>
      <w:r w:rsidR="009F4E70"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>Öğrenme</w:t>
      </w:r>
      <w:r w:rsidR="00DC53E8">
        <w:rPr>
          <w:rFonts w:ascii="Trebuchet MS" w:hAnsi="Trebuchet MS"/>
          <w:sz w:val="20"/>
          <w:szCs w:val="20"/>
        </w:rPr>
        <w:t xml:space="preserve"> Amaçlı Davranışlar </w:t>
      </w:r>
      <w:r>
        <w:rPr>
          <w:rFonts w:ascii="Trebuchet MS" w:hAnsi="Trebuchet MS"/>
          <w:sz w:val="20"/>
          <w:szCs w:val="20"/>
        </w:rPr>
        <w:t>ve</w:t>
      </w:r>
      <w:r w:rsidR="009F4E70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Öğrenci </w:t>
      </w:r>
      <w:r w:rsidR="00901B62">
        <w:rPr>
          <w:rFonts w:ascii="Trebuchet MS" w:hAnsi="Trebuchet MS"/>
          <w:sz w:val="20"/>
          <w:szCs w:val="20"/>
        </w:rPr>
        <w:t>Gelişim Raporu</w:t>
      </w:r>
      <w:r w:rsidR="009F4E70">
        <w:rPr>
          <w:rFonts w:ascii="Trebuchet MS" w:hAnsi="Trebuchet MS"/>
          <w:sz w:val="20"/>
          <w:szCs w:val="20"/>
        </w:rPr>
        <w:t>.</w:t>
      </w:r>
    </w:p>
    <w:p w14:paraId="3436BD14" w14:textId="77777777" w:rsidR="002F1E2A" w:rsidRDefault="002F1E2A">
      <w:pPr>
        <w:rPr>
          <w:rFonts w:ascii="Trebuchet MS" w:hAnsi="Trebuchet MS"/>
          <w:sz w:val="20"/>
          <w:szCs w:val="20"/>
        </w:rPr>
      </w:pPr>
    </w:p>
    <w:p w14:paraId="330075AB" w14:textId="6CADE1AA" w:rsidR="002F1E2A" w:rsidRDefault="00E378EB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Öğrenme</w:t>
      </w:r>
      <w:r w:rsidR="0016744A">
        <w:rPr>
          <w:rFonts w:ascii="Trebuchet MS" w:hAnsi="Trebuchet MS"/>
          <w:b/>
          <w:sz w:val="20"/>
          <w:szCs w:val="20"/>
        </w:rPr>
        <w:t xml:space="preserve"> </w:t>
      </w:r>
      <w:r w:rsidR="00DC53E8">
        <w:rPr>
          <w:rFonts w:ascii="Trebuchet MS" w:hAnsi="Trebuchet MS"/>
          <w:b/>
          <w:sz w:val="20"/>
          <w:szCs w:val="20"/>
        </w:rPr>
        <w:t>Amaçlı Davranışlar</w:t>
      </w:r>
    </w:p>
    <w:p w14:paraId="33AEECF3" w14:textId="77777777" w:rsidR="002F1E2A" w:rsidRDefault="002F1E2A">
      <w:pPr>
        <w:rPr>
          <w:rFonts w:ascii="Trebuchet MS" w:hAnsi="Trebuchet MS"/>
          <w:b/>
          <w:sz w:val="20"/>
          <w:szCs w:val="20"/>
        </w:rPr>
      </w:pPr>
    </w:p>
    <w:p w14:paraId="58C4F939" w14:textId="658F06CF" w:rsidR="002F1E2A" w:rsidRDefault="00237D5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Rapor</w:t>
      </w:r>
      <w:r w:rsidR="00E45FDE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1</w:t>
      </w:r>
      <w:r w:rsidR="00046B76">
        <w:rPr>
          <w:rFonts w:ascii="Trebuchet MS" w:hAnsi="Trebuchet MS"/>
          <w:sz w:val="20"/>
          <w:szCs w:val="20"/>
        </w:rPr>
        <w:t xml:space="preserve"> ile </w:t>
      </w:r>
      <w:r>
        <w:rPr>
          <w:rFonts w:ascii="Trebuchet MS" w:hAnsi="Trebuchet MS"/>
          <w:sz w:val="20"/>
          <w:szCs w:val="20"/>
        </w:rPr>
        <w:t xml:space="preserve"> 4</w:t>
      </w:r>
      <w:r w:rsidR="00046B76">
        <w:rPr>
          <w:rFonts w:ascii="Trebuchet MS" w:hAnsi="Trebuchet MS"/>
          <w:sz w:val="20"/>
          <w:szCs w:val="20"/>
        </w:rPr>
        <w:t xml:space="preserve"> </w:t>
      </w:r>
      <w:r w:rsidR="00767F6F">
        <w:rPr>
          <w:rFonts w:ascii="Trebuchet MS" w:hAnsi="Trebuchet MS"/>
          <w:sz w:val="20"/>
          <w:szCs w:val="20"/>
        </w:rPr>
        <w:t xml:space="preserve">puan </w:t>
      </w:r>
      <w:r w:rsidR="00046B76">
        <w:rPr>
          <w:rFonts w:ascii="Trebuchet MS" w:hAnsi="Trebuchet MS"/>
          <w:sz w:val="20"/>
          <w:szCs w:val="20"/>
        </w:rPr>
        <w:t xml:space="preserve">arasında </w:t>
      </w:r>
      <w:r>
        <w:rPr>
          <w:rFonts w:ascii="Trebuchet MS" w:hAnsi="Trebuchet MS"/>
          <w:sz w:val="20"/>
          <w:szCs w:val="20"/>
        </w:rPr>
        <w:t xml:space="preserve"> </w:t>
      </w:r>
      <w:r w:rsidR="00046B76">
        <w:rPr>
          <w:rFonts w:ascii="Trebuchet MS" w:hAnsi="Trebuchet MS"/>
          <w:sz w:val="20"/>
          <w:szCs w:val="20"/>
        </w:rPr>
        <w:t xml:space="preserve">bir </w:t>
      </w:r>
      <w:r>
        <w:rPr>
          <w:rFonts w:ascii="Trebuchet MS" w:hAnsi="Trebuchet MS"/>
          <w:sz w:val="20"/>
          <w:szCs w:val="20"/>
        </w:rPr>
        <w:t xml:space="preserve"> derecelendirme</w:t>
      </w:r>
      <w:r w:rsidR="00BD3E6E">
        <w:rPr>
          <w:rFonts w:ascii="Trebuchet MS" w:hAnsi="Trebuchet MS"/>
          <w:sz w:val="20"/>
          <w:szCs w:val="20"/>
        </w:rPr>
        <w:t>den oluşmaktadır</w:t>
      </w:r>
      <w:r>
        <w:rPr>
          <w:rFonts w:ascii="Trebuchet MS" w:hAnsi="Trebuchet MS"/>
          <w:sz w:val="20"/>
          <w:szCs w:val="20"/>
        </w:rPr>
        <w:t xml:space="preserve">. </w:t>
      </w:r>
      <w:r w:rsidR="00BD3E6E">
        <w:rPr>
          <w:rFonts w:ascii="Trebuchet MS" w:hAnsi="Trebuchet MS"/>
          <w:sz w:val="20"/>
          <w:szCs w:val="20"/>
        </w:rPr>
        <w:t>D</w:t>
      </w:r>
      <w:r>
        <w:rPr>
          <w:rFonts w:ascii="Trebuchet MS" w:hAnsi="Trebuchet MS"/>
          <w:sz w:val="20"/>
          <w:szCs w:val="20"/>
        </w:rPr>
        <w:t xml:space="preserve">erecelendirme </w:t>
      </w:r>
      <w:r w:rsidR="00BD3E6E">
        <w:rPr>
          <w:rFonts w:ascii="Trebuchet MS" w:hAnsi="Trebuchet MS"/>
          <w:sz w:val="20"/>
          <w:szCs w:val="20"/>
        </w:rPr>
        <w:t>konu</w:t>
      </w:r>
      <w:r w:rsidR="00046B76">
        <w:rPr>
          <w:rFonts w:ascii="Trebuchet MS" w:hAnsi="Trebuchet MS"/>
          <w:sz w:val="20"/>
          <w:szCs w:val="20"/>
        </w:rPr>
        <w:t xml:space="preserve"> başlıkları </w:t>
      </w:r>
      <w:r w:rsidR="004F1B6B">
        <w:rPr>
          <w:rFonts w:ascii="Trebuchet MS" w:hAnsi="Trebuchet MS"/>
          <w:sz w:val="20"/>
          <w:szCs w:val="20"/>
          <w:lang w:val="tr-TR"/>
        </w:rPr>
        <w:t>i</w:t>
      </w:r>
      <w:r w:rsidR="004F1B6B">
        <w:rPr>
          <w:rFonts w:ascii="Trebuchet MS" w:hAnsi="Trebuchet MS"/>
          <w:sz w:val="20"/>
          <w:szCs w:val="20"/>
        </w:rPr>
        <w:t xml:space="preserve">se </w:t>
      </w:r>
      <w:r w:rsidR="00BD3E6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 w:cs="Arial"/>
          <w:i/>
          <w:sz w:val="20"/>
          <w:szCs w:val="20"/>
        </w:rPr>
        <w:t>Başkalarına</w:t>
      </w:r>
      <w:r w:rsidR="009F4E70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Yönelik Davranışlar</w:t>
      </w:r>
      <w:r w:rsidR="009F4E70">
        <w:rPr>
          <w:rFonts w:ascii="Trebuchet MS" w:hAnsi="Trebuchet MS" w:cs="Arial"/>
          <w:sz w:val="20"/>
          <w:szCs w:val="20"/>
        </w:rPr>
        <w:t xml:space="preserve">, </w:t>
      </w:r>
      <w:r>
        <w:rPr>
          <w:rFonts w:ascii="Trebuchet MS" w:hAnsi="Trebuchet MS" w:cs="Arial"/>
          <w:sz w:val="20"/>
          <w:szCs w:val="20"/>
        </w:rPr>
        <w:t xml:space="preserve">Sınıf İçi Öğrenme (Çaba) </w:t>
      </w:r>
      <w:r>
        <w:rPr>
          <w:rFonts w:ascii="Trebuchet MS" w:hAnsi="Trebuchet MS" w:cs="Arial"/>
          <w:i/>
          <w:sz w:val="20"/>
          <w:szCs w:val="20"/>
        </w:rPr>
        <w:t xml:space="preserve">ve </w:t>
      </w:r>
      <w:r w:rsidR="009F4E70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i/>
          <w:sz w:val="20"/>
          <w:szCs w:val="20"/>
        </w:rPr>
        <w:t>Evde Öğrenme</w:t>
      </w:r>
      <w:r w:rsidR="009F4E70">
        <w:rPr>
          <w:rFonts w:ascii="Trebuchet MS" w:hAnsi="Trebuchet MS"/>
          <w:sz w:val="20"/>
          <w:szCs w:val="20"/>
        </w:rPr>
        <w:t xml:space="preserve"> (</w:t>
      </w:r>
      <w:r>
        <w:rPr>
          <w:rFonts w:ascii="Trebuchet MS" w:hAnsi="Trebuchet MS"/>
          <w:sz w:val="20"/>
          <w:szCs w:val="20"/>
        </w:rPr>
        <w:t>Ödev</w:t>
      </w:r>
      <w:r w:rsidR="009F4E70">
        <w:rPr>
          <w:rFonts w:ascii="Trebuchet MS" w:hAnsi="Trebuchet MS"/>
          <w:sz w:val="20"/>
          <w:szCs w:val="20"/>
        </w:rPr>
        <w:t>)</w:t>
      </w:r>
      <w:r w:rsidR="00BD3E6E">
        <w:rPr>
          <w:rFonts w:ascii="Trebuchet MS" w:hAnsi="Trebuchet MS"/>
          <w:sz w:val="20"/>
          <w:szCs w:val="20"/>
        </w:rPr>
        <w:t xml:space="preserve"> </w:t>
      </w:r>
      <w:r w:rsidR="00811990">
        <w:rPr>
          <w:rFonts w:ascii="Trebuchet MS" w:hAnsi="Trebuchet MS"/>
          <w:sz w:val="20"/>
          <w:szCs w:val="20"/>
        </w:rPr>
        <w:t>şeklindedir</w:t>
      </w:r>
      <w:r w:rsidR="00BD3E6E">
        <w:rPr>
          <w:rFonts w:ascii="Trebuchet MS" w:hAnsi="Trebuchet MS"/>
          <w:sz w:val="20"/>
          <w:szCs w:val="20"/>
        </w:rPr>
        <w:t>.</w:t>
      </w:r>
      <w:r w:rsidR="009F4E70">
        <w:rPr>
          <w:rFonts w:ascii="Trebuchet MS" w:hAnsi="Trebuchet MS"/>
          <w:sz w:val="20"/>
          <w:szCs w:val="20"/>
        </w:rPr>
        <w:t xml:space="preserve"> </w:t>
      </w:r>
      <w:r w:rsidR="00BD3E6E">
        <w:rPr>
          <w:rFonts w:ascii="Trebuchet MS" w:hAnsi="Trebuchet MS" w:cs="Arial"/>
          <w:sz w:val="20"/>
          <w:szCs w:val="20"/>
        </w:rPr>
        <w:t>Öğrencilerimizin amacı</w:t>
      </w:r>
      <w:r w:rsidR="009F4E70">
        <w:rPr>
          <w:rFonts w:ascii="Trebuchet MS" w:hAnsi="Trebuchet MS" w:cs="Arial"/>
          <w:sz w:val="20"/>
          <w:szCs w:val="20"/>
        </w:rPr>
        <w:t xml:space="preserve"> </w:t>
      </w:r>
      <w:r w:rsidR="00BD3E6E">
        <w:rPr>
          <w:rFonts w:ascii="Trebuchet MS" w:hAnsi="Trebuchet MS" w:cs="Arial"/>
          <w:sz w:val="20"/>
          <w:szCs w:val="20"/>
        </w:rPr>
        <w:t xml:space="preserve">ise </w:t>
      </w:r>
      <w:r w:rsidR="00F637F3">
        <w:rPr>
          <w:rFonts w:ascii="Trebuchet MS" w:hAnsi="Trebuchet MS" w:cs="Arial"/>
          <w:sz w:val="20"/>
          <w:szCs w:val="20"/>
        </w:rPr>
        <w:t xml:space="preserve">her </w:t>
      </w:r>
      <w:r w:rsidR="00BD3E6E">
        <w:rPr>
          <w:rFonts w:ascii="Trebuchet MS" w:hAnsi="Trebuchet MS" w:cs="Arial"/>
          <w:sz w:val="20"/>
          <w:szCs w:val="20"/>
        </w:rPr>
        <w:t>üç konu başlığı için 4 puan alma</w:t>
      </w:r>
      <w:r w:rsidR="00767F6F">
        <w:rPr>
          <w:rFonts w:ascii="Trebuchet MS" w:hAnsi="Trebuchet MS" w:cs="Arial"/>
          <w:sz w:val="20"/>
          <w:szCs w:val="20"/>
        </w:rPr>
        <w:t>k olmalıdır</w:t>
      </w:r>
      <w:r w:rsidR="00BD3E6E">
        <w:rPr>
          <w:rFonts w:ascii="Trebuchet MS" w:hAnsi="Trebuchet MS" w:cs="Arial"/>
          <w:sz w:val="20"/>
          <w:szCs w:val="20"/>
        </w:rPr>
        <w:t>.</w:t>
      </w:r>
    </w:p>
    <w:p w14:paraId="1799DC79" w14:textId="77777777" w:rsidR="002F1E2A" w:rsidRDefault="002F1E2A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2509"/>
        <w:gridCol w:w="2477"/>
        <w:gridCol w:w="2297"/>
      </w:tblGrid>
      <w:tr w:rsidR="002F1E2A" w14:paraId="4B6AD988" w14:textId="77777777">
        <w:trPr>
          <w:trHeight w:val="404"/>
        </w:trPr>
        <w:tc>
          <w:tcPr>
            <w:tcW w:w="9016" w:type="dxa"/>
            <w:gridSpan w:val="4"/>
          </w:tcPr>
          <w:p w14:paraId="04ABBC7E" w14:textId="77777777" w:rsidR="002F1E2A" w:rsidRDefault="00BD3E6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Öğrenmeye Yönelik Davranış Ölçütleri</w:t>
            </w:r>
          </w:p>
        </w:tc>
      </w:tr>
      <w:tr w:rsidR="00053C93" w14:paraId="651491E4" w14:textId="77777777">
        <w:tc>
          <w:tcPr>
            <w:tcW w:w="1129" w:type="dxa"/>
          </w:tcPr>
          <w:p w14:paraId="5D28133E" w14:textId="77777777" w:rsidR="002F1E2A" w:rsidRDefault="002F1E2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65770D62" w14:textId="77777777" w:rsidR="002F1E2A" w:rsidRDefault="00BD3E6E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Başkalarına Yönelik Davranışlar</w:t>
            </w:r>
          </w:p>
        </w:tc>
        <w:tc>
          <w:tcPr>
            <w:tcW w:w="2693" w:type="dxa"/>
          </w:tcPr>
          <w:p w14:paraId="23495CF8" w14:textId="77777777" w:rsidR="002F1E2A" w:rsidRDefault="00BD3E6E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Sınıf İçi Öğrenme Durumu</w:t>
            </w:r>
          </w:p>
        </w:tc>
        <w:tc>
          <w:tcPr>
            <w:tcW w:w="2500" w:type="dxa"/>
          </w:tcPr>
          <w:p w14:paraId="50804CF1" w14:textId="77777777" w:rsidR="002F1E2A" w:rsidRDefault="00BD3E6E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Evde Öğrenme Durumu</w:t>
            </w:r>
          </w:p>
        </w:tc>
      </w:tr>
      <w:tr w:rsidR="00053C93" w14:paraId="77A09E73" w14:textId="77777777">
        <w:tc>
          <w:tcPr>
            <w:tcW w:w="1129" w:type="dxa"/>
            <w:shd w:val="clear" w:color="auto" w:fill="92D050"/>
          </w:tcPr>
          <w:p w14:paraId="612DB796" w14:textId="77777777" w:rsidR="002F1E2A" w:rsidRDefault="009F4E70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92D050"/>
          </w:tcPr>
          <w:p w14:paraId="31E8D494" w14:textId="414A300F" w:rsidR="002F1E2A" w:rsidRDefault="009A7A6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Her zaman</w:t>
            </w:r>
            <w:r w:rsidR="00F25192">
              <w:rPr>
                <w:rFonts w:ascii="Trebuchet MS" w:hAnsi="Trebuchet MS"/>
                <w:sz w:val="18"/>
                <w:szCs w:val="18"/>
              </w:rPr>
              <w:t xml:space="preserve"> y</w:t>
            </w:r>
            <w:r w:rsidR="00BD3E6E">
              <w:rPr>
                <w:rFonts w:ascii="Trebuchet MS" w:hAnsi="Trebuchet MS"/>
                <w:sz w:val="18"/>
                <w:szCs w:val="18"/>
              </w:rPr>
              <w:t>ardımseverdir</w:t>
            </w:r>
            <w:r w:rsidR="009F4E70"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="00BD3E6E">
              <w:rPr>
                <w:rFonts w:ascii="Trebuchet MS" w:hAnsi="Trebuchet MS"/>
                <w:sz w:val="18"/>
                <w:szCs w:val="18"/>
              </w:rPr>
              <w:t xml:space="preserve">olumlu </w:t>
            </w:r>
            <w:r w:rsidR="00F25192">
              <w:rPr>
                <w:rFonts w:ascii="Trebuchet MS" w:hAnsi="Trebuchet MS"/>
                <w:sz w:val="18"/>
                <w:szCs w:val="18"/>
              </w:rPr>
              <w:t xml:space="preserve">davranışlar sergiler </w:t>
            </w:r>
            <w:r w:rsidR="00BD3E6E">
              <w:rPr>
                <w:rFonts w:ascii="Trebuchet MS" w:hAnsi="Trebuchet MS"/>
                <w:sz w:val="18"/>
                <w:szCs w:val="18"/>
              </w:rPr>
              <w:t xml:space="preserve">ve </w:t>
            </w:r>
            <w:r w:rsidR="009F4E70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F25192">
              <w:rPr>
                <w:rFonts w:ascii="Trebuchet MS" w:hAnsi="Trebuchet MS"/>
                <w:sz w:val="18"/>
                <w:szCs w:val="18"/>
              </w:rPr>
              <w:t>saygılıdır</w:t>
            </w:r>
            <w:r w:rsidR="009F4E70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92D050"/>
          </w:tcPr>
          <w:p w14:paraId="4C2FF87F" w14:textId="77777777" w:rsidR="002F1E2A" w:rsidRDefault="00F2519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Sınıfta daima dersle ilgilidir</w:t>
            </w:r>
            <w:r w:rsidR="009F4E70">
              <w:rPr>
                <w:rFonts w:ascii="Trebuchet MS" w:hAnsi="Trebuchet MS"/>
                <w:sz w:val="18"/>
                <w:szCs w:val="18"/>
              </w:rPr>
              <w:t xml:space="preserve">. </w:t>
            </w:r>
            <w:r>
              <w:rPr>
                <w:rFonts w:ascii="Trebuchet MS" w:hAnsi="Trebuchet MS"/>
                <w:sz w:val="18"/>
                <w:szCs w:val="18"/>
              </w:rPr>
              <w:t>Derse ve grup çalışmalarına olumlu katkılar yapar</w:t>
            </w:r>
            <w:r w:rsidR="009F4E70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500" w:type="dxa"/>
            <w:shd w:val="clear" w:color="auto" w:fill="92D050"/>
          </w:tcPr>
          <w:p w14:paraId="675D0BF5" w14:textId="247646D9" w:rsidR="002F1E2A" w:rsidRDefault="00F2519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Ödevleri zamanında yapar ve </w:t>
            </w:r>
            <w:r w:rsidR="00053C93">
              <w:rPr>
                <w:rFonts w:ascii="Trebuchet MS" w:hAnsi="Trebuchet MS"/>
                <w:sz w:val="18"/>
                <w:szCs w:val="18"/>
              </w:rPr>
              <w:t xml:space="preserve">ödevleri </w:t>
            </w:r>
            <w:r>
              <w:rPr>
                <w:rFonts w:ascii="Trebuchet MS" w:hAnsi="Trebuchet MS"/>
                <w:sz w:val="18"/>
                <w:szCs w:val="18"/>
              </w:rPr>
              <w:t xml:space="preserve">çoğu zaman </w:t>
            </w:r>
            <w:r w:rsidR="00053C93">
              <w:rPr>
                <w:rFonts w:ascii="Trebuchet MS" w:hAnsi="Trebuchet MS"/>
                <w:sz w:val="18"/>
                <w:szCs w:val="18"/>
              </w:rPr>
              <w:t xml:space="preserve">kendisinden </w:t>
            </w:r>
            <w:r>
              <w:rPr>
                <w:rFonts w:ascii="Trebuchet MS" w:hAnsi="Trebuchet MS"/>
                <w:sz w:val="18"/>
                <w:szCs w:val="18"/>
              </w:rPr>
              <w:t xml:space="preserve">beklenilen </w:t>
            </w:r>
            <w:r w:rsidR="003803D1">
              <w:rPr>
                <w:rFonts w:ascii="Trebuchet MS" w:hAnsi="Trebuchet MS"/>
                <w:sz w:val="18"/>
                <w:szCs w:val="18"/>
              </w:rPr>
              <w:t>düzeyin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A06C68">
              <w:rPr>
                <w:rFonts w:ascii="Trebuchet MS" w:hAnsi="Trebuchet MS"/>
                <w:sz w:val="18"/>
                <w:szCs w:val="18"/>
              </w:rPr>
              <w:t>üzerinde yapar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053C93" w14:paraId="4CA506EF" w14:textId="77777777">
        <w:tc>
          <w:tcPr>
            <w:tcW w:w="1129" w:type="dxa"/>
            <w:shd w:val="clear" w:color="auto" w:fill="92D050"/>
          </w:tcPr>
          <w:p w14:paraId="67EBA9EC" w14:textId="77777777" w:rsidR="002F1E2A" w:rsidRDefault="009F4E70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92D050"/>
          </w:tcPr>
          <w:p w14:paraId="56E29E39" w14:textId="110D224D" w:rsidR="002F1E2A" w:rsidRDefault="00F2519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Neredeyse </w:t>
            </w:r>
            <w:r w:rsidR="00BD76D7">
              <w:rPr>
                <w:rFonts w:ascii="Trebuchet MS" w:hAnsi="Trebuchet MS"/>
                <w:sz w:val="18"/>
                <w:szCs w:val="18"/>
              </w:rPr>
              <w:t>daima</w:t>
            </w:r>
            <w:r>
              <w:rPr>
                <w:rFonts w:ascii="Trebuchet MS" w:hAnsi="Trebuchet MS"/>
                <w:sz w:val="18"/>
                <w:szCs w:val="18"/>
              </w:rPr>
              <w:t xml:space="preserve"> yardımseverdir</w:t>
            </w:r>
            <w:r w:rsidR="009F4E70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</w:rPr>
              <w:t>olumlu ve saygılı davranışlar sergiler.</w:t>
            </w:r>
          </w:p>
        </w:tc>
        <w:tc>
          <w:tcPr>
            <w:tcW w:w="2693" w:type="dxa"/>
            <w:shd w:val="clear" w:color="auto" w:fill="92D050"/>
          </w:tcPr>
          <w:p w14:paraId="4EDCC23A" w14:textId="77777777" w:rsidR="002F1E2A" w:rsidRDefault="00F2519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Sınıfta dersle ilgillidir.</w:t>
            </w:r>
          </w:p>
        </w:tc>
        <w:tc>
          <w:tcPr>
            <w:tcW w:w="2500" w:type="dxa"/>
            <w:shd w:val="clear" w:color="auto" w:fill="92D050"/>
          </w:tcPr>
          <w:p w14:paraId="06141CE4" w14:textId="4D95590C" w:rsidR="002F1E2A" w:rsidRDefault="00F2519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Ödevleri daima zamanında </w:t>
            </w:r>
            <w:r w:rsidR="00BC15EA">
              <w:rPr>
                <w:rFonts w:ascii="Trebuchet MS" w:hAnsi="Trebuchet MS"/>
                <w:sz w:val="18"/>
                <w:szCs w:val="18"/>
              </w:rPr>
              <w:t xml:space="preserve">ve iyi bir </w:t>
            </w:r>
            <w:r w:rsidR="003803D1">
              <w:rPr>
                <w:rFonts w:ascii="Trebuchet MS" w:hAnsi="Trebuchet MS"/>
                <w:sz w:val="18"/>
                <w:szCs w:val="18"/>
              </w:rPr>
              <w:t>düzeyde</w:t>
            </w:r>
            <w:r w:rsidR="000004BF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>yapar</w:t>
            </w:r>
            <w:r w:rsidR="009F4E70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BC15EA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053C93" w14:paraId="1AC2046E" w14:textId="77777777">
        <w:tc>
          <w:tcPr>
            <w:tcW w:w="1129" w:type="dxa"/>
            <w:shd w:val="clear" w:color="auto" w:fill="FFFF00"/>
          </w:tcPr>
          <w:p w14:paraId="7207C9D3" w14:textId="77777777" w:rsidR="002F1E2A" w:rsidRDefault="009F4E70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FFFF00"/>
          </w:tcPr>
          <w:p w14:paraId="2FD69D0A" w14:textId="38482A87" w:rsidR="002F1E2A" w:rsidRDefault="0055473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Zaman zaman öğrenmeyi engelleyen </w:t>
            </w:r>
            <w:r w:rsidR="00A5538E">
              <w:rPr>
                <w:rFonts w:ascii="Trebuchet MS" w:hAnsi="Trebuchet MS"/>
                <w:sz w:val="18"/>
                <w:szCs w:val="18"/>
              </w:rPr>
              <w:t>davranışlar sergiler.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FFFF00"/>
          </w:tcPr>
          <w:p w14:paraId="575345FF" w14:textId="4A8B51FB" w:rsidR="002F1E2A" w:rsidRDefault="00A5538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Zaman zaman derse ilgi</w:t>
            </w:r>
            <w:r w:rsidR="00A04C3D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>göstermez.</w:t>
            </w:r>
          </w:p>
        </w:tc>
        <w:tc>
          <w:tcPr>
            <w:tcW w:w="2500" w:type="dxa"/>
            <w:shd w:val="clear" w:color="auto" w:fill="FFFF00"/>
          </w:tcPr>
          <w:p w14:paraId="30B13EC6" w14:textId="664A78EF" w:rsidR="002F1E2A" w:rsidRDefault="00A5538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Bir veya iki ödevini yapmaz</w:t>
            </w:r>
            <w:r w:rsidR="009F4E70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8B7D9F">
              <w:rPr>
                <w:rFonts w:ascii="Trebuchet MS" w:hAnsi="Trebuchet MS"/>
                <w:sz w:val="18"/>
                <w:szCs w:val="18"/>
              </w:rPr>
              <w:t xml:space="preserve">veya bazı ödevlerini </w:t>
            </w:r>
            <w:r w:rsidR="00B60F03">
              <w:rPr>
                <w:rFonts w:ascii="Trebuchet MS" w:hAnsi="Trebuchet MS"/>
                <w:sz w:val="18"/>
                <w:szCs w:val="18"/>
              </w:rPr>
              <w:t xml:space="preserve">kendisinden </w:t>
            </w:r>
            <w:r w:rsidR="008B7D9F">
              <w:rPr>
                <w:rFonts w:ascii="Trebuchet MS" w:hAnsi="Trebuchet MS"/>
                <w:sz w:val="18"/>
                <w:szCs w:val="18"/>
              </w:rPr>
              <w:t xml:space="preserve">beklenen </w:t>
            </w:r>
            <w:r w:rsidR="00F15E4D">
              <w:rPr>
                <w:rFonts w:ascii="Trebuchet MS" w:hAnsi="Trebuchet MS"/>
                <w:sz w:val="18"/>
                <w:szCs w:val="18"/>
              </w:rPr>
              <w:t>düzeye</w:t>
            </w:r>
            <w:r w:rsidR="00B60F03">
              <w:rPr>
                <w:rFonts w:ascii="Trebuchet MS" w:hAnsi="Trebuchet MS"/>
                <w:sz w:val="18"/>
                <w:szCs w:val="18"/>
              </w:rPr>
              <w:t xml:space="preserve"> uygun olarak</w:t>
            </w:r>
            <w:r w:rsidR="000822E0">
              <w:rPr>
                <w:rFonts w:ascii="Trebuchet MS" w:hAnsi="Trebuchet MS"/>
                <w:sz w:val="18"/>
                <w:szCs w:val="18"/>
              </w:rPr>
              <w:t xml:space="preserve"> yapmaz.</w:t>
            </w:r>
          </w:p>
        </w:tc>
      </w:tr>
      <w:tr w:rsidR="00053C93" w14:paraId="7165E98D" w14:textId="77777777">
        <w:tc>
          <w:tcPr>
            <w:tcW w:w="1129" w:type="dxa"/>
            <w:shd w:val="clear" w:color="auto" w:fill="FF0000"/>
          </w:tcPr>
          <w:p w14:paraId="2030A2EA" w14:textId="77777777" w:rsidR="002F1E2A" w:rsidRDefault="009F4E70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FF0000"/>
          </w:tcPr>
          <w:p w14:paraId="04E6B245" w14:textId="60EB18FC" w:rsidR="002F1E2A" w:rsidRDefault="000822E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Çoğu zaman öğrenmeyi engelleyici olumsuz davranışlar sergiler.</w:t>
            </w:r>
          </w:p>
        </w:tc>
        <w:tc>
          <w:tcPr>
            <w:tcW w:w="2693" w:type="dxa"/>
            <w:shd w:val="clear" w:color="auto" w:fill="FF0000"/>
          </w:tcPr>
          <w:p w14:paraId="2151AA94" w14:textId="520E5120" w:rsidR="002F1E2A" w:rsidRDefault="000822E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Çoğu zaman derse ilgisi yoktur.</w:t>
            </w:r>
          </w:p>
        </w:tc>
        <w:tc>
          <w:tcPr>
            <w:tcW w:w="2500" w:type="dxa"/>
            <w:shd w:val="clear" w:color="auto" w:fill="FF0000"/>
          </w:tcPr>
          <w:p w14:paraId="5509BB5E" w14:textId="1EA78BF5" w:rsidR="002F1E2A" w:rsidRDefault="000822E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Çoğu zaman ödevlerini yapmaz</w:t>
            </w:r>
            <w:r w:rsidR="009F4E70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</w:tbl>
    <w:p w14:paraId="6DBDAF58" w14:textId="77777777" w:rsidR="002F1E2A" w:rsidRDefault="002F1E2A">
      <w:pPr>
        <w:rPr>
          <w:rFonts w:ascii="Trebuchet MS" w:hAnsi="Trebuchet MS"/>
          <w:sz w:val="20"/>
          <w:szCs w:val="20"/>
        </w:rPr>
      </w:pPr>
    </w:p>
    <w:p w14:paraId="1AF24B14" w14:textId="404F1325" w:rsidR="002F1E2A" w:rsidRDefault="00C3242A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Beden Eğitimi ile  Felsefe ve Politika dersleri için </w:t>
      </w:r>
      <w:r w:rsidR="00B644B9">
        <w:rPr>
          <w:rFonts w:ascii="Trebuchet MS" w:hAnsi="Trebuchet MS"/>
          <w:sz w:val="20"/>
          <w:szCs w:val="20"/>
        </w:rPr>
        <w:t>ödev verilmediğinden ve resmi değerlendirme yapılamadığından</w:t>
      </w:r>
      <w:r w:rsidR="00B644B9" w:rsidRPr="00D23A33">
        <w:rPr>
          <w:rFonts w:ascii="Trebuchet MS" w:hAnsi="Trebuchet MS"/>
          <w:sz w:val="20"/>
          <w:szCs w:val="20"/>
        </w:rPr>
        <w:t xml:space="preserve"> </w:t>
      </w:r>
      <w:r w:rsidR="00552EF2">
        <w:rPr>
          <w:rFonts w:ascii="Trebuchet MS" w:hAnsi="Trebuchet MS"/>
          <w:sz w:val="20"/>
          <w:szCs w:val="20"/>
        </w:rPr>
        <w:t>bu bölüm bu der</w:t>
      </w:r>
      <w:r w:rsidR="00F97441">
        <w:rPr>
          <w:rFonts w:ascii="Trebuchet MS" w:hAnsi="Trebuchet MS"/>
          <w:sz w:val="20"/>
          <w:szCs w:val="20"/>
        </w:rPr>
        <w:t>s</w:t>
      </w:r>
      <w:r w:rsidR="00552EF2">
        <w:rPr>
          <w:rFonts w:ascii="Trebuchet MS" w:hAnsi="Trebuchet MS"/>
          <w:sz w:val="20"/>
          <w:szCs w:val="20"/>
        </w:rPr>
        <w:t>ler için geçerli değildir.</w:t>
      </w:r>
      <w:r w:rsidR="00844F07">
        <w:rPr>
          <w:rFonts w:ascii="Trebuchet MS" w:hAnsi="Trebuchet MS"/>
          <w:sz w:val="20"/>
          <w:szCs w:val="20"/>
        </w:rPr>
        <w:t xml:space="preserve"> </w:t>
      </w:r>
    </w:p>
    <w:p w14:paraId="5C370F09" w14:textId="77777777" w:rsidR="002F1E2A" w:rsidRDefault="009F4E70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 xml:space="preserve">                     </w:t>
      </w:r>
    </w:p>
    <w:p w14:paraId="2A49E1F8" w14:textId="77777777" w:rsidR="00552EF2" w:rsidRDefault="00552EF2">
      <w:pPr>
        <w:rPr>
          <w:rFonts w:ascii="Trebuchet MS" w:hAnsi="Trebuchet MS"/>
          <w:b/>
          <w:sz w:val="20"/>
          <w:szCs w:val="20"/>
        </w:rPr>
      </w:pPr>
    </w:p>
    <w:p w14:paraId="4748C521" w14:textId="6EAAFB46" w:rsidR="002F1E2A" w:rsidRDefault="000643D1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Öğrenci </w:t>
      </w:r>
      <w:r w:rsidR="009E47EF">
        <w:rPr>
          <w:rFonts w:ascii="Trebuchet MS" w:hAnsi="Trebuchet MS"/>
          <w:b/>
          <w:sz w:val="20"/>
          <w:szCs w:val="20"/>
        </w:rPr>
        <w:t xml:space="preserve">Gelişim </w:t>
      </w:r>
      <w:r w:rsidR="00F97441">
        <w:rPr>
          <w:rFonts w:ascii="Trebuchet MS" w:hAnsi="Trebuchet MS"/>
          <w:b/>
          <w:sz w:val="20"/>
          <w:szCs w:val="20"/>
        </w:rPr>
        <w:t>Raporu</w:t>
      </w:r>
    </w:p>
    <w:p w14:paraId="4DBF5C4D" w14:textId="77777777" w:rsidR="002F1E2A" w:rsidRDefault="002F1E2A">
      <w:pPr>
        <w:rPr>
          <w:rFonts w:ascii="Trebuchet MS" w:hAnsi="Trebuchet MS"/>
          <w:sz w:val="20"/>
          <w:szCs w:val="20"/>
        </w:rPr>
      </w:pPr>
    </w:p>
    <w:p w14:paraId="4144E398" w14:textId="292075D6" w:rsidR="002F1E2A" w:rsidRDefault="000643D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Bu bölüm çocuğunuzun</w:t>
      </w:r>
      <w:r w:rsidR="009F4E70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şu andaki </w:t>
      </w:r>
      <w:r w:rsidR="005C667D">
        <w:rPr>
          <w:rFonts w:ascii="Trebuchet MS" w:hAnsi="Trebuchet MS"/>
          <w:sz w:val="20"/>
          <w:szCs w:val="20"/>
        </w:rPr>
        <w:t xml:space="preserve">seviyesini gösterir ve </w:t>
      </w:r>
      <w:r w:rsidR="00A4624F">
        <w:rPr>
          <w:rFonts w:ascii="Trebuchet MS" w:hAnsi="Trebuchet MS"/>
          <w:sz w:val="20"/>
          <w:szCs w:val="20"/>
        </w:rPr>
        <w:t xml:space="preserve">bu </w:t>
      </w:r>
      <w:r w:rsidR="00966AD9">
        <w:rPr>
          <w:rFonts w:ascii="Trebuchet MS" w:hAnsi="Trebuchet MS"/>
          <w:sz w:val="20"/>
          <w:szCs w:val="20"/>
        </w:rPr>
        <w:t xml:space="preserve">bölüm </w:t>
      </w:r>
      <w:r w:rsidR="00A05CE2">
        <w:rPr>
          <w:rFonts w:ascii="Trebuchet MS" w:hAnsi="Trebuchet MS"/>
          <w:sz w:val="20"/>
          <w:szCs w:val="20"/>
        </w:rPr>
        <w:t>seviye basamaklarından</w:t>
      </w:r>
      <w:r w:rsidR="005C667D">
        <w:rPr>
          <w:rFonts w:ascii="Trebuchet MS" w:hAnsi="Trebuchet MS"/>
          <w:sz w:val="20"/>
          <w:szCs w:val="20"/>
        </w:rPr>
        <w:t xml:space="preserve"> oluşmuştur</w:t>
      </w:r>
      <w:r w:rsidR="00F158A3">
        <w:rPr>
          <w:rFonts w:ascii="Trebuchet MS" w:hAnsi="Trebuchet MS"/>
          <w:sz w:val="20"/>
          <w:szCs w:val="20"/>
        </w:rPr>
        <w:t>.</w:t>
      </w:r>
      <w:r w:rsidR="009F4E70">
        <w:rPr>
          <w:rFonts w:ascii="Trebuchet MS" w:hAnsi="Trebuchet MS"/>
          <w:sz w:val="20"/>
          <w:szCs w:val="20"/>
        </w:rPr>
        <w:t xml:space="preserve"> </w:t>
      </w:r>
      <w:r w:rsidR="005C667D">
        <w:rPr>
          <w:rFonts w:ascii="Trebuchet MS" w:hAnsi="Trebuchet MS"/>
          <w:sz w:val="20"/>
          <w:szCs w:val="20"/>
        </w:rPr>
        <w:t xml:space="preserve"> </w:t>
      </w:r>
      <w:r w:rsidR="00F158A3">
        <w:rPr>
          <w:rFonts w:ascii="Trebuchet MS" w:hAnsi="Trebuchet MS"/>
          <w:sz w:val="20"/>
          <w:szCs w:val="20"/>
        </w:rPr>
        <w:t>İ</w:t>
      </w:r>
      <w:r w:rsidR="005C667D">
        <w:rPr>
          <w:rFonts w:ascii="Trebuchet MS" w:hAnsi="Trebuchet MS"/>
          <w:sz w:val="20"/>
          <w:szCs w:val="20"/>
        </w:rPr>
        <w:t xml:space="preserve">çerikleri </w:t>
      </w:r>
      <w:r w:rsidR="00A05CE2">
        <w:rPr>
          <w:rFonts w:ascii="Trebuchet MS" w:hAnsi="Trebuchet MS"/>
          <w:sz w:val="20"/>
          <w:szCs w:val="20"/>
        </w:rPr>
        <w:t xml:space="preserve">ise </w:t>
      </w:r>
      <w:r w:rsidR="005C667D">
        <w:rPr>
          <w:rFonts w:ascii="Trebuchet MS" w:hAnsi="Trebuchet MS"/>
          <w:sz w:val="20"/>
          <w:szCs w:val="20"/>
        </w:rPr>
        <w:t xml:space="preserve">aşağıda açıklanmıştır. </w:t>
      </w:r>
    </w:p>
    <w:p w14:paraId="0ADC0E19" w14:textId="77777777" w:rsidR="002F1E2A" w:rsidRDefault="002F1E2A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965"/>
        <w:gridCol w:w="5677"/>
      </w:tblGrid>
      <w:tr w:rsidR="002F1E2A" w14:paraId="0B8217DF" w14:textId="77777777">
        <w:tc>
          <w:tcPr>
            <w:tcW w:w="2965" w:type="dxa"/>
          </w:tcPr>
          <w:p w14:paraId="37157A53" w14:textId="5EA2DE93" w:rsidR="002F1E2A" w:rsidRDefault="00A05CE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Seviyeler </w:t>
            </w:r>
            <w:r w:rsidR="00A4624F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7" w:type="dxa"/>
          </w:tcPr>
          <w:p w14:paraId="4E028031" w14:textId="3E168383" w:rsidR="002F1E2A" w:rsidRDefault="003103D3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Ne anlama gelir</w:t>
            </w:r>
            <w:r w:rsidR="006D6C22">
              <w:rPr>
                <w:rFonts w:ascii="Trebuchet MS" w:hAnsi="Trebuchet MS"/>
                <w:b/>
                <w:sz w:val="20"/>
                <w:szCs w:val="20"/>
              </w:rPr>
              <w:t>?</w:t>
            </w:r>
          </w:p>
          <w:p w14:paraId="50FCC0ED" w14:textId="77777777" w:rsidR="002F1E2A" w:rsidRDefault="002F1E2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2F1E2A" w14:paraId="18C5F0DE" w14:textId="77777777">
        <w:tc>
          <w:tcPr>
            <w:tcW w:w="2965" w:type="dxa"/>
            <w:shd w:val="clear" w:color="auto" w:fill="FF3737"/>
          </w:tcPr>
          <w:p w14:paraId="18DA7C56" w14:textId="1B4FCB28" w:rsidR="002F1E2A" w:rsidRDefault="00492F59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Başlangıç</w:t>
            </w:r>
          </w:p>
        </w:tc>
        <w:tc>
          <w:tcPr>
            <w:tcW w:w="5677" w:type="dxa"/>
          </w:tcPr>
          <w:p w14:paraId="10E0BD2C" w14:textId="42994865" w:rsidR="002F1E2A" w:rsidRDefault="009341B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</w:t>
            </w:r>
            <w:r w:rsidR="00B96649">
              <w:rPr>
                <w:rFonts w:ascii="Trebuchet MS" w:hAnsi="Trebuchet MS"/>
                <w:sz w:val="20"/>
                <w:szCs w:val="20"/>
              </w:rPr>
              <w:t>ldukça</w:t>
            </w:r>
            <w:r w:rsidR="00A0275A">
              <w:rPr>
                <w:rFonts w:ascii="Trebuchet MS" w:hAnsi="Trebuchet MS"/>
                <w:sz w:val="20"/>
                <w:szCs w:val="20"/>
              </w:rPr>
              <w:t xml:space="preserve"> fazla bilgi ve beceri açığı bulunmaktadır</w:t>
            </w:r>
          </w:p>
        </w:tc>
      </w:tr>
      <w:tr w:rsidR="002F1E2A" w14:paraId="5FFA283F" w14:textId="77777777">
        <w:tc>
          <w:tcPr>
            <w:tcW w:w="2965" w:type="dxa"/>
            <w:shd w:val="clear" w:color="auto" w:fill="FFFF00"/>
          </w:tcPr>
          <w:p w14:paraId="7CB62ABE" w14:textId="6A02EE24" w:rsidR="002F1E2A" w:rsidRDefault="00F46C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Gelişen </w:t>
            </w:r>
          </w:p>
        </w:tc>
        <w:tc>
          <w:tcPr>
            <w:tcW w:w="5677" w:type="dxa"/>
          </w:tcPr>
          <w:p w14:paraId="7392C0C5" w14:textId="476FEE7F" w:rsidR="002F1E2A" w:rsidRDefault="00C271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İyi gidiyorsun fakat hala bir</w:t>
            </w:r>
            <w:r w:rsidR="00A80C56">
              <w:rPr>
                <w:rFonts w:ascii="Trebuchet MS" w:hAnsi="Trebuchet MS"/>
                <w:sz w:val="20"/>
                <w:szCs w:val="20"/>
              </w:rPr>
              <w:t>den çok bilgi ve beceri açığın bulunmakta.</w:t>
            </w:r>
          </w:p>
        </w:tc>
      </w:tr>
      <w:tr w:rsidR="002F1E2A" w14:paraId="54C47A73" w14:textId="77777777">
        <w:tc>
          <w:tcPr>
            <w:tcW w:w="2965" w:type="dxa"/>
            <w:shd w:val="clear" w:color="auto" w:fill="92D050"/>
          </w:tcPr>
          <w:p w14:paraId="1AE6DB45" w14:textId="1ECDCD45" w:rsidR="002F1E2A" w:rsidRDefault="0011751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Güven</w:t>
            </w:r>
            <w:r w:rsidR="00A966B9">
              <w:rPr>
                <w:rFonts w:ascii="Trebuchet MS" w:hAnsi="Trebuchet MS"/>
                <w:sz w:val="20"/>
                <w:szCs w:val="20"/>
              </w:rPr>
              <w:t>ilir</w:t>
            </w:r>
          </w:p>
        </w:tc>
        <w:tc>
          <w:tcPr>
            <w:tcW w:w="5677" w:type="dxa"/>
            <w:shd w:val="clear" w:color="auto" w:fill="auto"/>
          </w:tcPr>
          <w:p w14:paraId="2576AC80" w14:textId="47E0E0BF" w:rsidR="002F1E2A" w:rsidRDefault="00C6129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Gayet iyi çalıştın</w:t>
            </w:r>
            <w:r w:rsidR="00B325DF">
              <w:rPr>
                <w:rFonts w:ascii="Trebuchet MS" w:hAnsi="Trebuchet MS"/>
                <w:i/>
                <w:sz w:val="20"/>
                <w:szCs w:val="20"/>
              </w:rPr>
              <w:t>.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="00B325DF">
              <w:rPr>
                <w:rFonts w:ascii="Trebuchet MS" w:hAnsi="Trebuchet MS"/>
                <w:i/>
                <w:sz w:val="20"/>
                <w:szCs w:val="20"/>
              </w:rPr>
              <w:t>T</w:t>
            </w:r>
            <w:r>
              <w:rPr>
                <w:rFonts w:ascii="Trebuchet MS" w:hAnsi="Trebuchet MS"/>
                <w:i/>
                <w:sz w:val="20"/>
                <w:szCs w:val="20"/>
              </w:rPr>
              <w:t>üm bilgi</w:t>
            </w:r>
            <w:r w:rsidR="002A5592">
              <w:rPr>
                <w:rFonts w:ascii="Trebuchet MS" w:hAnsi="Trebuchet MS"/>
                <w:i/>
                <w:sz w:val="20"/>
                <w:szCs w:val="20"/>
              </w:rPr>
              <w:t>leri öğrendin ve becerileri kazandın</w:t>
            </w:r>
            <w:r w:rsidR="008906A0">
              <w:rPr>
                <w:rFonts w:ascii="Trebuchet MS" w:hAnsi="Trebuchet MS"/>
                <w:i/>
                <w:sz w:val="20"/>
                <w:szCs w:val="20"/>
              </w:rPr>
              <w:t xml:space="preserve">. Kazanımları </w:t>
            </w:r>
            <w:r w:rsidR="009A7F6C">
              <w:rPr>
                <w:rFonts w:ascii="Trebuchet MS" w:hAnsi="Trebuchet MS"/>
                <w:i/>
                <w:sz w:val="20"/>
                <w:szCs w:val="20"/>
              </w:rPr>
              <w:t>gerçekleştirdin.</w:t>
            </w:r>
          </w:p>
        </w:tc>
      </w:tr>
      <w:tr w:rsidR="002F1E2A" w14:paraId="59744E04" w14:textId="77777777">
        <w:tc>
          <w:tcPr>
            <w:tcW w:w="2965" w:type="dxa"/>
            <w:shd w:val="clear" w:color="auto" w:fill="548DD4" w:themeFill="text2" w:themeFillTint="99"/>
          </w:tcPr>
          <w:p w14:paraId="109A605A" w14:textId="5703CA2C" w:rsidR="002F1E2A" w:rsidRDefault="001E0B0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İleri</w:t>
            </w:r>
          </w:p>
          <w:p w14:paraId="0D6F169E" w14:textId="77777777" w:rsidR="002F1E2A" w:rsidRDefault="002F1E2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7" w:type="dxa"/>
          </w:tcPr>
          <w:p w14:paraId="79C36E88" w14:textId="45B9429D" w:rsidR="002F1E2A" w:rsidRDefault="005A3C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Son derece </w:t>
            </w:r>
            <w:r w:rsidR="0067427E">
              <w:rPr>
                <w:rFonts w:ascii="Trebuchet MS" w:hAnsi="Trebuchet MS"/>
                <w:sz w:val="20"/>
                <w:szCs w:val="20"/>
              </w:rPr>
              <w:t xml:space="preserve">iyi çalıştın ve bu konu için </w:t>
            </w:r>
            <w:r w:rsidR="000D11C1">
              <w:rPr>
                <w:rFonts w:ascii="Trebuchet MS" w:hAnsi="Trebuchet MS"/>
                <w:sz w:val="20"/>
                <w:szCs w:val="20"/>
              </w:rPr>
              <w:t>beklenilenin ötesinde bilgi ve beceri</w:t>
            </w:r>
            <w:r w:rsidR="005E444A">
              <w:rPr>
                <w:rFonts w:ascii="Trebuchet MS" w:hAnsi="Trebuchet MS"/>
                <w:sz w:val="20"/>
                <w:szCs w:val="20"/>
              </w:rPr>
              <w:t>ye sahipsin.</w:t>
            </w:r>
            <w:r w:rsidR="000D11C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14:paraId="3D0D7039" w14:textId="432A452A" w:rsidR="002F1E2A" w:rsidRDefault="00D15848" w:rsidP="00D15848">
      <w:pPr>
        <w:rPr>
          <w:rFonts w:ascii="Trebuchet MS" w:hAnsi="Trebuchet MS"/>
          <w:b/>
          <w:sz w:val="20"/>
          <w:szCs w:val="20"/>
        </w:rPr>
      </w:pPr>
      <w:bookmarkStart w:id="1" w:name="_Hlk529530956"/>
      <w:r>
        <w:rPr>
          <w:rFonts w:ascii="Trebuchet MS" w:hAnsi="Trebuchet MS"/>
          <w:i/>
          <w:sz w:val="20"/>
          <w:szCs w:val="20"/>
        </w:rPr>
        <w:t xml:space="preserve">                                                                                  </w:t>
      </w:r>
      <w:r w:rsidR="009E52BB">
        <w:rPr>
          <w:rFonts w:ascii="Trebuchet MS" w:hAnsi="Trebuchet MS"/>
          <w:i/>
          <w:sz w:val="20"/>
          <w:szCs w:val="20"/>
        </w:rPr>
        <w:t xml:space="preserve">                   </w:t>
      </w:r>
      <w:r>
        <w:rPr>
          <w:rFonts w:ascii="Trebuchet MS" w:hAnsi="Trebuchet MS"/>
          <w:i/>
          <w:sz w:val="20"/>
          <w:szCs w:val="20"/>
        </w:rPr>
        <w:t xml:space="preserve"> </w:t>
      </w:r>
      <w:r w:rsidR="009E52BB">
        <w:rPr>
          <w:rFonts w:ascii="Trebuchet MS" w:hAnsi="Trebuchet MS"/>
          <w:i/>
          <w:sz w:val="20"/>
          <w:szCs w:val="20"/>
        </w:rPr>
        <w:t>Sonraki sayfaya bakınız</w:t>
      </w:r>
    </w:p>
    <w:bookmarkEnd w:id="1"/>
    <w:p w14:paraId="47972195" w14:textId="77777777" w:rsidR="002F1E2A" w:rsidRDefault="002F1E2A">
      <w:pPr>
        <w:rPr>
          <w:rFonts w:ascii="Trebuchet MS" w:hAnsi="Trebuchet MS"/>
          <w:b/>
          <w:sz w:val="20"/>
          <w:szCs w:val="20"/>
        </w:rPr>
      </w:pPr>
    </w:p>
    <w:p w14:paraId="0BF03A08" w14:textId="77777777" w:rsidR="002F1E2A" w:rsidRDefault="002F1E2A">
      <w:pPr>
        <w:rPr>
          <w:rFonts w:ascii="Trebuchet MS" w:hAnsi="Trebuchet MS"/>
          <w:b/>
          <w:sz w:val="20"/>
          <w:szCs w:val="20"/>
        </w:rPr>
      </w:pPr>
    </w:p>
    <w:p w14:paraId="58897003" w14:textId="77777777" w:rsidR="00D15848" w:rsidRDefault="00D15848">
      <w:pPr>
        <w:rPr>
          <w:rFonts w:ascii="Trebuchet MS" w:hAnsi="Trebuchet MS"/>
          <w:b/>
          <w:sz w:val="20"/>
          <w:szCs w:val="20"/>
        </w:rPr>
      </w:pPr>
    </w:p>
    <w:p w14:paraId="7572B648" w14:textId="77777777" w:rsidR="00D15848" w:rsidRDefault="00D15848">
      <w:pPr>
        <w:rPr>
          <w:rFonts w:ascii="Trebuchet MS" w:hAnsi="Trebuchet MS"/>
          <w:b/>
          <w:sz w:val="20"/>
          <w:szCs w:val="20"/>
        </w:rPr>
      </w:pPr>
    </w:p>
    <w:p w14:paraId="2D1B584F" w14:textId="77777777" w:rsidR="00D15848" w:rsidRDefault="00D15848">
      <w:pPr>
        <w:rPr>
          <w:rFonts w:ascii="Trebuchet MS" w:hAnsi="Trebuchet MS"/>
          <w:b/>
          <w:sz w:val="20"/>
          <w:szCs w:val="20"/>
        </w:rPr>
      </w:pPr>
    </w:p>
    <w:p w14:paraId="19EF03C6" w14:textId="09C8C5B8" w:rsidR="002F1E2A" w:rsidRDefault="003E5F1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Hedef</w:t>
      </w:r>
      <w:r w:rsidR="008E482B">
        <w:rPr>
          <w:rFonts w:ascii="Trebuchet MS" w:hAnsi="Trebuchet MS"/>
          <w:b/>
          <w:sz w:val="20"/>
          <w:szCs w:val="20"/>
        </w:rPr>
        <w:t xml:space="preserve"> </w:t>
      </w:r>
      <w:r w:rsidR="004540D6">
        <w:rPr>
          <w:rFonts w:ascii="Trebuchet MS" w:hAnsi="Trebuchet MS"/>
          <w:b/>
          <w:sz w:val="20"/>
          <w:szCs w:val="20"/>
        </w:rPr>
        <w:t>Puan</w:t>
      </w:r>
    </w:p>
    <w:p w14:paraId="0170859F" w14:textId="77777777" w:rsidR="002F1E2A" w:rsidRDefault="002F1E2A">
      <w:pPr>
        <w:rPr>
          <w:rFonts w:ascii="Trebuchet MS" w:hAnsi="Trebuchet MS"/>
          <w:b/>
          <w:sz w:val="20"/>
          <w:szCs w:val="20"/>
        </w:rPr>
      </w:pPr>
    </w:p>
    <w:p w14:paraId="54C2CB33" w14:textId="0C0E820D" w:rsidR="002F1E2A" w:rsidRDefault="004E733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Bütün öğrencilere </w:t>
      </w:r>
      <w:r w:rsidR="00B978D7">
        <w:rPr>
          <w:rFonts w:ascii="Trebuchet MS" w:hAnsi="Trebuchet MS"/>
          <w:sz w:val="20"/>
          <w:szCs w:val="20"/>
        </w:rPr>
        <w:t>çalıştıkları her dersle ilgili</w:t>
      </w:r>
      <w:r w:rsidR="00B559DD">
        <w:rPr>
          <w:rFonts w:ascii="Trebuchet MS" w:hAnsi="Trebuchet MS"/>
          <w:sz w:val="20"/>
          <w:szCs w:val="20"/>
        </w:rPr>
        <w:t xml:space="preserve"> </w:t>
      </w:r>
      <w:r w:rsidR="00B978D7">
        <w:rPr>
          <w:rFonts w:ascii="Trebuchet MS" w:hAnsi="Trebuchet MS"/>
          <w:sz w:val="20"/>
          <w:szCs w:val="20"/>
        </w:rPr>
        <w:t xml:space="preserve">yeni </w:t>
      </w:r>
      <w:r w:rsidR="003E5F11">
        <w:rPr>
          <w:rFonts w:ascii="Trebuchet MS" w:hAnsi="Trebuchet MS"/>
          <w:sz w:val="20"/>
          <w:szCs w:val="20"/>
        </w:rPr>
        <w:t>hedef</w:t>
      </w:r>
      <w:r w:rsidR="002F6BF9">
        <w:rPr>
          <w:rFonts w:ascii="Trebuchet MS" w:hAnsi="Trebuchet MS"/>
          <w:sz w:val="20"/>
          <w:szCs w:val="20"/>
        </w:rPr>
        <w:t xml:space="preserve"> </w:t>
      </w:r>
      <w:r w:rsidR="00593532">
        <w:rPr>
          <w:rFonts w:ascii="Trebuchet MS" w:hAnsi="Trebuchet MS"/>
          <w:sz w:val="20"/>
          <w:szCs w:val="20"/>
        </w:rPr>
        <w:t>puanları</w:t>
      </w:r>
      <w:r w:rsidR="00B978D7">
        <w:rPr>
          <w:rFonts w:ascii="Trebuchet MS" w:hAnsi="Trebuchet MS"/>
          <w:sz w:val="20"/>
          <w:szCs w:val="20"/>
        </w:rPr>
        <w:t xml:space="preserve"> verildi</w:t>
      </w:r>
      <w:r w:rsidR="00B559DD">
        <w:rPr>
          <w:rFonts w:ascii="Trebuchet MS" w:hAnsi="Trebuchet MS"/>
          <w:sz w:val="20"/>
          <w:szCs w:val="20"/>
        </w:rPr>
        <w:t>.</w:t>
      </w:r>
      <w:r w:rsidR="000F7831">
        <w:rPr>
          <w:rFonts w:ascii="Trebuchet MS" w:hAnsi="Trebuchet MS"/>
          <w:sz w:val="20"/>
          <w:szCs w:val="20"/>
        </w:rPr>
        <w:t xml:space="preserve">Bu </w:t>
      </w:r>
      <w:r w:rsidR="003E5F11">
        <w:rPr>
          <w:rFonts w:ascii="Trebuchet MS" w:hAnsi="Trebuchet MS"/>
          <w:sz w:val="20"/>
          <w:szCs w:val="20"/>
        </w:rPr>
        <w:t xml:space="preserve">hedef </w:t>
      </w:r>
      <w:r w:rsidR="00593532">
        <w:rPr>
          <w:rFonts w:ascii="Trebuchet MS" w:hAnsi="Trebuchet MS"/>
          <w:sz w:val="20"/>
          <w:szCs w:val="20"/>
        </w:rPr>
        <w:t xml:space="preserve">puanları </w:t>
      </w:r>
      <w:r w:rsidR="008B0606">
        <w:rPr>
          <w:rFonts w:ascii="Trebuchet MS" w:hAnsi="Trebuchet MS"/>
          <w:sz w:val="20"/>
          <w:szCs w:val="20"/>
        </w:rPr>
        <w:t xml:space="preserve">aslında öğrencilerimizin </w:t>
      </w:r>
      <w:r w:rsidR="00D56A7B">
        <w:rPr>
          <w:rFonts w:ascii="Trebuchet MS" w:hAnsi="Trebuchet MS"/>
          <w:sz w:val="20"/>
          <w:szCs w:val="20"/>
        </w:rPr>
        <w:t>11. Sınıf</w:t>
      </w:r>
      <w:r w:rsidR="002160C1">
        <w:rPr>
          <w:rFonts w:ascii="Trebuchet MS" w:hAnsi="Trebuchet MS"/>
          <w:sz w:val="20"/>
          <w:szCs w:val="20"/>
        </w:rPr>
        <w:t>ın sonunda</w:t>
      </w:r>
      <w:r w:rsidR="00D56A7B">
        <w:rPr>
          <w:rFonts w:ascii="Trebuchet MS" w:hAnsi="Trebuchet MS"/>
          <w:sz w:val="20"/>
          <w:szCs w:val="20"/>
        </w:rPr>
        <w:t xml:space="preserve"> </w:t>
      </w:r>
      <w:r w:rsidR="00997E0B">
        <w:rPr>
          <w:rFonts w:ascii="Trebuchet MS" w:hAnsi="Trebuchet MS"/>
          <w:sz w:val="20"/>
          <w:szCs w:val="20"/>
        </w:rPr>
        <w:t>ulaşma</w:t>
      </w:r>
      <w:r w:rsidR="002160C1">
        <w:rPr>
          <w:rFonts w:ascii="Trebuchet MS" w:hAnsi="Trebuchet MS"/>
          <w:sz w:val="20"/>
          <w:szCs w:val="20"/>
        </w:rPr>
        <w:t xml:space="preserve">ları </w:t>
      </w:r>
      <w:r w:rsidR="00EA4872">
        <w:rPr>
          <w:rFonts w:ascii="Trebuchet MS" w:hAnsi="Trebuchet MS"/>
          <w:sz w:val="20"/>
          <w:szCs w:val="20"/>
        </w:rPr>
        <w:t>beklenen</w:t>
      </w:r>
      <w:r w:rsidR="000F7831">
        <w:rPr>
          <w:rFonts w:ascii="Trebuchet MS" w:hAnsi="Trebuchet MS"/>
          <w:sz w:val="20"/>
          <w:szCs w:val="20"/>
        </w:rPr>
        <w:t xml:space="preserve"> </w:t>
      </w:r>
      <w:r w:rsidR="009F4E70">
        <w:rPr>
          <w:rFonts w:ascii="Trebuchet MS" w:hAnsi="Trebuchet MS"/>
          <w:sz w:val="20"/>
          <w:szCs w:val="20"/>
        </w:rPr>
        <w:t xml:space="preserve">GCSE </w:t>
      </w:r>
      <w:r w:rsidR="000F7831">
        <w:rPr>
          <w:rFonts w:ascii="Trebuchet MS" w:hAnsi="Trebuchet MS"/>
          <w:sz w:val="20"/>
          <w:szCs w:val="20"/>
        </w:rPr>
        <w:t>punları</w:t>
      </w:r>
      <w:r w:rsidR="00D56A7B">
        <w:rPr>
          <w:rFonts w:ascii="Trebuchet MS" w:hAnsi="Trebuchet MS"/>
          <w:sz w:val="20"/>
          <w:szCs w:val="20"/>
        </w:rPr>
        <w:t>dır.</w:t>
      </w:r>
      <w:r w:rsidR="009F4E70">
        <w:rPr>
          <w:rFonts w:ascii="Trebuchet MS" w:hAnsi="Trebuchet MS"/>
          <w:sz w:val="20"/>
          <w:szCs w:val="20"/>
        </w:rPr>
        <w:t xml:space="preserve"> </w:t>
      </w:r>
      <w:r w:rsidR="00E86C47">
        <w:rPr>
          <w:rFonts w:ascii="Trebuchet MS" w:hAnsi="Trebuchet MS"/>
          <w:sz w:val="20"/>
          <w:szCs w:val="20"/>
        </w:rPr>
        <w:t xml:space="preserve">Bu </w:t>
      </w:r>
      <w:r w:rsidR="00593532">
        <w:rPr>
          <w:rFonts w:ascii="Trebuchet MS" w:hAnsi="Trebuchet MS"/>
          <w:sz w:val="20"/>
          <w:szCs w:val="20"/>
        </w:rPr>
        <w:t>puanlar</w:t>
      </w:r>
      <w:r w:rsidR="008B0606">
        <w:rPr>
          <w:rFonts w:ascii="Trebuchet MS" w:hAnsi="Trebuchet MS"/>
          <w:sz w:val="20"/>
          <w:szCs w:val="20"/>
        </w:rPr>
        <w:t xml:space="preserve"> </w:t>
      </w:r>
      <w:r w:rsidR="00E86C47">
        <w:rPr>
          <w:rFonts w:ascii="Trebuchet MS" w:hAnsi="Trebuchet MS"/>
          <w:sz w:val="20"/>
          <w:szCs w:val="20"/>
        </w:rPr>
        <w:t xml:space="preserve">öğrencilerin KS2 test sonuçlarına </w:t>
      </w:r>
      <w:r w:rsidR="008B0606">
        <w:rPr>
          <w:rFonts w:ascii="Trebuchet MS" w:hAnsi="Trebuchet MS"/>
          <w:sz w:val="20"/>
          <w:szCs w:val="20"/>
        </w:rPr>
        <w:t>göre düzenlenmiştir</w:t>
      </w:r>
      <w:r w:rsidR="00E86C47">
        <w:rPr>
          <w:rFonts w:ascii="Trebuchet MS" w:hAnsi="Trebuchet MS"/>
          <w:sz w:val="20"/>
          <w:szCs w:val="20"/>
        </w:rPr>
        <w:t>.</w:t>
      </w:r>
    </w:p>
    <w:p w14:paraId="4FFA4456" w14:textId="77777777" w:rsidR="002F1E2A" w:rsidRDefault="002F1E2A">
      <w:pPr>
        <w:rPr>
          <w:rFonts w:ascii="Trebuchet MS" w:hAnsi="Trebuchet MS"/>
          <w:sz w:val="20"/>
          <w:szCs w:val="20"/>
        </w:rPr>
      </w:pPr>
    </w:p>
    <w:p w14:paraId="4F1C7042" w14:textId="45C75AB7" w:rsidR="002F1E2A" w:rsidRDefault="002604D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GCSE sınavlarının değiştiğini belki biliyorsunuzdur</w:t>
      </w:r>
      <w:r w:rsidR="009F4E70"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sz w:val="20"/>
          <w:szCs w:val="20"/>
        </w:rPr>
        <w:t>Önceki puanlama</w:t>
      </w:r>
      <w:r w:rsidR="009F4E70">
        <w:rPr>
          <w:rFonts w:ascii="Trebuchet MS" w:hAnsi="Trebuchet MS"/>
          <w:sz w:val="20"/>
          <w:szCs w:val="20"/>
        </w:rPr>
        <w:t xml:space="preserve"> A, B, C, </w:t>
      </w:r>
      <w:r>
        <w:rPr>
          <w:rFonts w:ascii="Trebuchet MS" w:hAnsi="Trebuchet MS"/>
          <w:sz w:val="20"/>
          <w:szCs w:val="20"/>
        </w:rPr>
        <w:t>vb</w:t>
      </w:r>
      <w:r w:rsidR="009F4E70">
        <w:rPr>
          <w:rFonts w:ascii="Trebuchet MS" w:hAnsi="Trebuchet MS"/>
          <w:sz w:val="20"/>
          <w:szCs w:val="20"/>
        </w:rPr>
        <w:t>.</w:t>
      </w:r>
      <w:r w:rsidR="00C56DA4">
        <w:rPr>
          <w:rFonts w:ascii="Trebuchet MS" w:hAnsi="Trebuchet MS"/>
          <w:sz w:val="20"/>
          <w:szCs w:val="20"/>
        </w:rPr>
        <w:t xml:space="preserve"> </w:t>
      </w:r>
      <w:r w:rsidR="005B4EE2">
        <w:rPr>
          <w:rFonts w:ascii="Trebuchet MS" w:hAnsi="Trebuchet MS"/>
          <w:sz w:val="20"/>
          <w:szCs w:val="20"/>
        </w:rPr>
        <w:t>ş</w:t>
      </w:r>
      <w:r w:rsidR="00C56DA4">
        <w:rPr>
          <w:rFonts w:ascii="Trebuchet MS" w:hAnsi="Trebuchet MS"/>
          <w:sz w:val="20"/>
          <w:szCs w:val="20"/>
        </w:rPr>
        <w:t>eklinde</w:t>
      </w:r>
      <w:r w:rsidR="00F73A29">
        <w:rPr>
          <w:rFonts w:ascii="Trebuchet MS" w:hAnsi="Trebuchet MS"/>
          <w:sz w:val="20"/>
          <w:szCs w:val="20"/>
        </w:rPr>
        <w:t xml:space="preserve"> olup harf sistemine dayanmakta</w:t>
      </w:r>
      <w:r w:rsidR="00C56DA4">
        <w:rPr>
          <w:rFonts w:ascii="Trebuchet MS" w:hAnsi="Trebuchet MS"/>
          <w:sz w:val="20"/>
          <w:szCs w:val="20"/>
        </w:rPr>
        <w:t>yd</w:t>
      </w:r>
      <w:r w:rsidR="00F73A29">
        <w:rPr>
          <w:rFonts w:ascii="Trebuchet MS" w:hAnsi="Trebuchet MS"/>
          <w:sz w:val="20"/>
          <w:szCs w:val="20"/>
        </w:rPr>
        <w:t>ı</w:t>
      </w:r>
      <w:r w:rsidR="00A664BA">
        <w:rPr>
          <w:rFonts w:ascii="Trebuchet MS" w:hAnsi="Trebuchet MS"/>
          <w:sz w:val="20"/>
          <w:szCs w:val="20"/>
        </w:rPr>
        <w:t xml:space="preserve">. Şimdi ise </w:t>
      </w:r>
      <w:r w:rsidR="007D64A6">
        <w:rPr>
          <w:rFonts w:ascii="Trebuchet MS" w:hAnsi="Trebuchet MS"/>
          <w:sz w:val="20"/>
          <w:szCs w:val="20"/>
        </w:rPr>
        <w:t xml:space="preserve"> bu puanlama yerini 1’den 9’a </w:t>
      </w:r>
      <w:r w:rsidR="000B3B01">
        <w:rPr>
          <w:rFonts w:ascii="Trebuchet MS" w:hAnsi="Trebuchet MS"/>
          <w:sz w:val="20"/>
          <w:szCs w:val="20"/>
        </w:rPr>
        <w:t xml:space="preserve">olacak şekilde </w:t>
      </w:r>
      <w:r w:rsidR="007D64A6">
        <w:rPr>
          <w:rFonts w:ascii="Trebuchet MS" w:hAnsi="Trebuchet MS"/>
          <w:sz w:val="20"/>
          <w:szCs w:val="20"/>
        </w:rPr>
        <w:t xml:space="preserve">rakamla puanlama şekline bıraktı </w:t>
      </w:r>
      <w:r w:rsidR="000B3B01">
        <w:rPr>
          <w:rFonts w:ascii="Trebuchet MS" w:hAnsi="Trebuchet MS"/>
          <w:sz w:val="20"/>
          <w:szCs w:val="20"/>
        </w:rPr>
        <w:t xml:space="preserve">Bu GCSE puanlama sistemi çok yeni ve biz </w:t>
      </w:r>
      <w:r w:rsidR="00371C3B">
        <w:rPr>
          <w:rFonts w:ascii="Trebuchet MS" w:hAnsi="Trebuchet MS"/>
          <w:sz w:val="20"/>
          <w:szCs w:val="20"/>
        </w:rPr>
        <w:t xml:space="preserve">KS3 </w:t>
      </w:r>
      <w:r w:rsidR="003E5F11">
        <w:rPr>
          <w:rFonts w:ascii="Trebuchet MS" w:hAnsi="Trebuchet MS"/>
          <w:sz w:val="20"/>
          <w:szCs w:val="20"/>
        </w:rPr>
        <w:t>hedef</w:t>
      </w:r>
      <w:r w:rsidR="00371C3B">
        <w:rPr>
          <w:rFonts w:ascii="Trebuchet MS" w:hAnsi="Trebuchet MS"/>
          <w:sz w:val="20"/>
          <w:szCs w:val="20"/>
        </w:rPr>
        <w:t xml:space="preserve"> </w:t>
      </w:r>
      <w:r w:rsidR="00593532">
        <w:rPr>
          <w:rFonts w:ascii="Trebuchet MS" w:hAnsi="Trebuchet MS"/>
          <w:sz w:val="20"/>
          <w:szCs w:val="20"/>
        </w:rPr>
        <w:t xml:space="preserve">puanları </w:t>
      </w:r>
      <w:r w:rsidR="00A664BA">
        <w:rPr>
          <w:rFonts w:ascii="Trebuchet MS" w:hAnsi="Trebuchet MS"/>
          <w:sz w:val="20"/>
          <w:szCs w:val="20"/>
        </w:rPr>
        <w:t xml:space="preserve"> </w:t>
      </w:r>
      <w:r w:rsidR="00371C3B">
        <w:rPr>
          <w:rFonts w:ascii="Trebuchet MS" w:hAnsi="Trebuchet MS"/>
          <w:sz w:val="20"/>
          <w:szCs w:val="20"/>
        </w:rPr>
        <w:t xml:space="preserve">için </w:t>
      </w:r>
      <w:r w:rsidR="000B3B01">
        <w:rPr>
          <w:rFonts w:ascii="Trebuchet MS" w:hAnsi="Trebuchet MS"/>
          <w:sz w:val="20"/>
          <w:szCs w:val="20"/>
        </w:rPr>
        <w:t xml:space="preserve">sadece </w:t>
      </w:r>
      <w:r w:rsidR="006A3C76">
        <w:rPr>
          <w:rFonts w:ascii="Trebuchet MS" w:hAnsi="Trebuchet MS"/>
          <w:sz w:val="20"/>
          <w:szCs w:val="20"/>
        </w:rPr>
        <w:t xml:space="preserve">4,6 ve </w:t>
      </w:r>
      <w:r w:rsidR="00371C3B">
        <w:rPr>
          <w:rFonts w:ascii="Trebuchet MS" w:hAnsi="Trebuchet MS"/>
          <w:sz w:val="20"/>
          <w:szCs w:val="20"/>
        </w:rPr>
        <w:t>8</w:t>
      </w:r>
      <w:r w:rsidR="00A664BA">
        <w:rPr>
          <w:rFonts w:ascii="Trebuchet MS" w:hAnsi="Trebuchet MS"/>
          <w:sz w:val="20"/>
          <w:szCs w:val="20"/>
        </w:rPr>
        <w:t xml:space="preserve"> </w:t>
      </w:r>
      <w:r w:rsidR="002C5FAA">
        <w:rPr>
          <w:rFonts w:ascii="Trebuchet MS" w:hAnsi="Trebuchet MS"/>
          <w:sz w:val="20"/>
          <w:szCs w:val="20"/>
        </w:rPr>
        <w:t>rakamlarını</w:t>
      </w:r>
      <w:r w:rsidR="00371C3B">
        <w:rPr>
          <w:rFonts w:ascii="Trebuchet MS" w:hAnsi="Trebuchet MS"/>
          <w:sz w:val="20"/>
          <w:szCs w:val="20"/>
        </w:rPr>
        <w:t xml:space="preserve"> kullandık</w:t>
      </w:r>
      <w:r w:rsidR="009F4E70">
        <w:rPr>
          <w:rFonts w:ascii="Trebuchet MS" w:hAnsi="Trebuchet MS"/>
          <w:sz w:val="20"/>
          <w:szCs w:val="20"/>
        </w:rPr>
        <w:t xml:space="preserve">. </w:t>
      </w:r>
      <w:r w:rsidR="00FE1059">
        <w:rPr>
          <w:rFonts w:ascii="Trebuchet MS" w:hAnsi="Trebuchet MS"/>
          <w:sz w:val="20"/>
          <w:szCs w:val="20"/>
        </w:rPr>
        <w:t>Sekizinci sınıfın sonunda</w:t>
      </w:r>
      <w:r w:rsidR="002C3F2E">
        <w:rPr>
          <w:rFonts w:ascii="Trebuchet MS" w:hAnsi="Trebuchet MS"/>
          <w:sz w:val="20"/>
          <w:szCs w:val="20"/>
        </w:rPr>
        <w:t xml:space="preserve"> ise</w:t>
      </w:r>
      <w:r w:rsidR="00FE1059">
        <w:rPr>
          <w:rFonts w:ascii="Trebuchet MS" w:hAnsi="Trebuchet MS"/>
          <w:sz w:val="20"/>
          <w:szCs w:val="20"/>
        </w:rPr>
        <w:t xml:space="preserve"> </w:t>
      </w:r>
      <w:r w:rsidR="003E5F11">
        <w:rPr>
          <w:rFonts w:ascii="Trebuchet MS" w:hAnsi="Trebuchet MS"/>
          <w:sz w:val="20"/>
          <w:szCs w:val="20"/>
        </w:rPr>
        <w:t>hedef</w:t>
      </w:r>
      <w:r w:rsidR="00FE1059">
        <w:rPr>
          <w:rFonts w:ascii="Trebuchet MS" w:hAnsi="Trebuchet MS"/>
          <w:sz w:val="20"/>
          <w:szCs w:val="20"/>
        </w:rPr>
        <w:t xml:space="preserve"> </w:t>
      </w:r>
      <w:r w:rsidR="00593532">
        <w:rPr>
          <w:rFonts w:ascii="Trebuchet MS" w:hAnsi="Trebuchet MS"/>
          <w:sz w:val="20"/>
          <w:szCs w:val="20"/>
        </w:rPr>
        <w:t>puanları</w:t>
      </w:r>
      <w:r w:rsidR="00FE1059">
        <w:rPr>
          <w:rFonts w:ascii="Trebuchet MS" w:hAnsi="Trebuchet MS"/>
          <w:sz w:val="20"/>
          <w:szCs w:val="20"/>
        </w:rPr>
        <w:t xml:space="preserve"> </w:t>
      </w:r>
      <w:r w:rsidR="003E7735">
        <w:rPr>
          <w:rFonts w:ascii="Trebuchet MS" w:hAnsi="Trebuchet MS"/>
          <w:sz w:val="20"/>
          <w:szCs w:val="20"/>
        </w:rPr>
        <w:t xml:space="preserve">5,7 ve 9’u </w:t>
      </w:r>
      <w:r w:rsidR="00D64B44">
        <w:rPr>
          <w:rFonts w:ascii="Trebuchet MS" w:hAnsi="Trebuchet MS"/>
          <w:sz w:val="20"/>
          <w:szCs w:val="20"/>
        </w:rPr>
        <w:t>içerecek şekilde ayarlanacaktır.</w:t>
      </w:r>
    </w:p>
    <w:p w14:paraId="110B65BA" w14:textId="77777777" w:rsidR="002F1E2A" w:rsidRDefault="002F1E2A">
      <w:pPr>
        <w:rPr>
          <w:rFonts w:ascii="Trebuchet MS" w:hAnsi="Trebuchet MS"/>
          <w:sz w:val="20"/>
          <w:szCs w:val="20"/>
        </w:rPr>
      </w:pPr>
    </w:p>
    <w:p w14:paraId="7D4A4A90" w14:textId="5450653D" w:rsidR="002F1E2A" w:rsidRDefault="007E727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Aşağıda</w:t>
      </w:r>
      <w:r w:rsidR="004A15FE">
        <w:rPr>
          <w:rFonts w:ascii="Trebuchet MS" w:hAnsi="Trebuchet MS"/>
          <w:sz w:val="20"/>
          <w:szCs w:val="20"/>
        </w:rPr>
        <w:t xml:space="preserve">ki tabloda </w:t>
      </w:r>
      <w:r>
        <w:rPr>
          <w:rFonts w:ascii="Trebuchet MS" w:hAnsi="Trebuchet MS"/>
          <w:sz w:val="20"/>
          <w:szCs w:val="20"/>
        </w:rPr>
        <w:t xml:space="preserve"> KS2 sonuçlarınınn </w:t>
      </w:r>
      <w:r w:rsidR="003E5F11">
        <w:rPr>
          <w:rFonts w:ascii="Trebuchet MS" w:hAnsi="Trebuchet MS"/>
          <w:sz w:val="20"/>
          <w:szCs w:val="20"/>
        </w:rPr>
        <w:t>hedef</w:t>
      </w:r>
      <w:r w:rsidR="002C5FAA">
        <w:rPr>
          <w:rFonts w:ascii="Trebuchet MS" w:hAnsi="Trebuchet MS"/>
          <w:sz w:val="20"/>
          <w:szCs w:val="20"/>
        </w:rPr>
        <w:t xml:space="preserve"> </w:t>
      </w:r>
      <w:r w:rsidR="00593532">
        <w:rPr>
          <w:rFonts w:ascii="Trebuchet MS" w:hAnsi="Trebuchet MS"/>
          <w:sz w:val="20"/>
          <w:szCs w:val="20"/>
        </w:rPr>
        <w:t xml:space="preserve">puanlarında </w:t>
      </w:r>
      <w:r w:rsidR="004A15FE">
        <w:rPr>
          <w:rFonts w:ascii="Trebuchet MS" w:hAnsi="Trebuchet MS"/>
          <w:sz w:val="20"/>
          <w:szCs w:val="20"/>
        </w:rPr>
        <w:t xml:space="preserve">neye karşılık geldiği </w:t>
      </w:r>
      <w:r w:rsidR="00205ADC">
        <w:rPr>
          <w:rFonts w:ascii="Trebuchet MS" w:hAnsi="Trebuchet MS"/>
          <w:sz w:val="20"/>
          <w:szCs w:val="20"/>
        </w:rPr>
        <w:t>ifade edilmiştir</w:t>
      </w:r>
      <w:r w:rsidR="009F4E70">
        <w:rPr>
          <w:rFonts w:ascii="Trebuchet MS" w:hAnsi="Trebuchet MS"/>
          <w:sz w:val="20"/>
          <w:szCs w:val="20"/>
        </w:rPr>
        <w:t>:</w:t>
      </w:r>
    </w:p>
    <w:p w14:paraId="261B66C8" w14:textId="77777777" w:rsidR="002F1E2A" w:rsidRDefault="002F1E2A">
      <w:pPr>
        <w:rPr>
          <w:b/>
          <w:sz w:val="20"/>
          <w:szCs w:val="20"/>
        </w:rPr>
      </w:pPr>
    </w:p>
    <w:p w14:paraId="0442D2DD" w14:textId="77777777" w:rsidR="002F1E2A" w:rsidRDefault="002F1E2A">
      <w:pPr>
        <w:rPr>
          <w:rFonts w:ascii="Trebuchet MS" w:hAnsi="Trebuchet MS"/>
          <w:b/>
          <w:sz w:val="20"/>
          <w:szCs w:val="20"/>
        </w:rPr>
      </w:pPr>
    </w:p>
    <w:tbl>
      <w:tblPr>
        <w:tblStyle w:val="TableGrid"/>
        <w:tblW w:w="0" w:type="auto"/>
        <w:tblInd w:w="2075" w:type="dxa"/>
        <w:tblLook w:val="04A0" w:firstRow="1" w:lastRow="0" w:firstColumn="1" w:lastColumn="0" w:noHBand="0" w:noVBand="1"/>
      </w:tblPr>
      <w:tblGrid>
        <w:gridCol w:w="1975"/>
        <w:gridCol w:w="2160"/>
      </w:tblGrid>
      <w:tr w:rsidR="002F1E2A" w14:paraId="4F4AD12D" w14:textId="77777777">
        <w:tc>
          <w:tcPr>
            <w:tcW w:w="1975" w:type="dxa"/>
          </w:tcPr>
          <w:p w14:paraId="12A01159" w14:textId="05CA94F6" w:rsidR="002F1E2A" w:rsidRDefault="009F4E7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</w:rPr>
              <w:t xml:space="preserve">KS2 </w:t>
            </w:r>
            <w:r w:rsidR="00C73DD9">
              <w:rPr>
                <w:rFonts w:ascii="Trebuchet MS" w:hAnsi="Trebuchet MS" w:cs="Calibri"/>
                <w:b/>
                <w:sz w:val="20"/>
                <w:szCs w:val="20"/>
              </w:rPr>
              <w:t>Ölçülmüş Not</w:t>
            </w:r>
          </w:p>
        </w:tc>
        <w:tc>
          <w:tcPr>
            <w:tcW w:w="2160" w:type="dxa"/>
          </w:tcPr>
          <w:p w14:paraId="21C64B7D" w14:textId="0281D687" w:rsidR="002F1E2A" w:rsidRDefault="009F4E7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</w:rPr>
              <w:t xml:space="preserve">KS4 </w:t>
            </w:r>
            <w:r w:rsidR="003E5F11">
              <w:rPr>
                <w:rFonts w:ascii="Trebuchet MS" w:hAnsi="Trebuchet MS" w:cs="Calibri"/>
                <w:b/>
                <w:sz w:val="20"/>
                <w:szCs w:val="20"/>
              </w:rPr>
              <w:t>Hedef</w:t>
            </w:r>
            <w:r w:rsidR="009477FC"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  <w:r w:rsidR="00593532">
              <w:rPr>
                <w:rFonts w:ascii="Trebuchet MS" w:hAnsi="Trebuchet MS" w:cs="Calibri"/>
                <w:b/>
                <w:sz w:val="20"/>
                <w:szCs w:val="20"/>
              </w:rPr>
              <w:t>Puan</w:t>
            </w:r>
          </w:p>
        </w:tc>
      </w:tr>
      <w:tr w:rsidR="002F1E2A" w14:paraId="41FC8889" w14:textId="77777777">
        <w:tc>
          <w:tcPr>
            <w:tcW w:w="1975" w:type="dxa"/>
          </w:tcPr>
          <w:p w14:paraId="0447923A" w14:textId="77777777" w:rsidR="002F1E2A" w:rsidRDefault="009F4E7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80-99</w:t>
            </w:r>
          </w:p>
        </w:tc>
        <w:tc>
          <w:tcPr>
            <w:tcW w:w="2160" w:type="dxa"/>
          </w:tcPr>
          <w:p w14:paraId="48C17D9B" w14:textId="77777777" w:rsidR="002F1E2A" w:rsidRDefault="009F4E7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4</w:t>
            </w:r>
          </w:p>
        </w:tc>
      </w:tr>
      <w:tr w:rsidR="002F1E2A" w14:paraId="4582FC2A" w14:textId="77777777">
        <w:tc>
          <w:tcPr>
            <w:tcW w:w="1975" w:type="dxa"/>
          </w:tcPr>
          <w:p w14:paraId="100ED8D2" w14:textId="77777777" w:rsidR="002F1E2A" w:rsidRDefault="009F4E7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100-109</w:t>
            </w:r>
          </w:p>
        </w:tc>
        <w:tc>
          <w:tcPr>
            <w:tcW w:w="2160" w:type="dxa"/>
          </w:tcPr>
          <w:p w14:paraId="24A0BD18" w14:textId="77777777" w:rsidR="002F1E2A" w:rsidRDefault="009F4E7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6</w:t>
            </w:r>
          </w:p>
        </w:tc>
      </w:tr>
      <w:tr w:rsidR="002F1E2A" w14:paraId="243A3870" w14:textId="77777777">
        <w:tc>
          <w:tcPr>
            <w:tcW w:w="1975" w:type="dxa"/>
          </w:tcPr>
          <w:p w14:paraId="4D10A4CF" w14:textId="77777777" w:rsidR="002F1E2A" w:rsidRDefault="009F4E7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110-120</w:t>
            </w:r>
          </w:p>
        </w:tc>
        <w:tc>
          <w:tcPr>
            <w:tcW w:w="2160" w:type="dxa"/>
          </w:tcPr>
          <w:p w14:paraId="128F72F7" w14:textId="77777777" w:rsidR="002F1E2A" w:rsidRDefault="009F4E7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8</w:t>
            </w:r>
          </w:p>
        </w:tc>
      </w:tr>
    </w:tbl>
    <w:tbl>
      <w:tblPr>
        <w:tblStyle w:val="TableGrid"/>
        <w:tblpPr w:leftFromText="180" w:rightFromText="180" w:vertAnchor="text" w:horzAnchor="margin" w:tblpY="196"/>
        <w:tblW w:w="8642" w:type="dxa"/>
        <w:tblLook w:val="04A0" w:firstRow="1" w:lastRow="0" w:firstColumn="1" w:lastColumn="0" w:noHBand="0" w:noVBand="1"/>
      </w:tblPr>
      <w:tblGrid>
        <w:gridCol w:w="2988"/>
        <w:gridCol w:w="5654"/>
      </w:tblGrid>
      <w:tr w:rsidR="002F1E2A" w14:paraId="4E59687E" w14:textId="77777777">
        <w:tc>
          <w:tcPr>
            <w:tcW w:w="2988" w:type="dxa"/>
          </w:tcPr>
          <w:p w14:paraId="6893D7D5" w14:textId="3B71E6FD" w:rsidR="002F1E2A" w:rsidRDefault="009477F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Ders</w:t>
            </w:r>
          </w:p>
        </w:tc>
        <w:tc>
          <w:tcPr>
            <w:tcW w:w="5654" w:type="dxa"/>
          </w:tcPr>
          <w:p w14:paraId="0ACBFA99" w14:textId="4DCD1ABD" w:rsidR="002F1E2A" w:rsidRDefault="003E5F1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Hedef</w:t>
            </w:r>
            <w:r w:rsidR="00413528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593532">
              <w:rPr>
                <w:rFonts w:ascii="Trebuchet MS" w:hAnsi="Trebuchet MS"/>
                <w:b/>
                <w:sz w:val="20"/>
                <w:szCs w:val="20"/>
              </w:rPr>
              <w:t xml:space="preserve">puanlarında </w:t>
            </w:r>
            <w:r w:rsidR="00413528">
              <w:rPr>
                <w:rFonts w:ascii="Trebuchet MS" w:hAnsi="Trebuchet MS"/>
                <w:b/>
                <w:sz w:val="20"/>
                <w:szCs w:val="20"/>
              </w:rPr>
              <w:t xml:space="preserve"> kullanılması düş</w:t>
            </w:r>
            <w:r w:rsidR="00ED4143">
              <w:rPr>
                <w:rFonts w:ascii="Trebuchet MS" w:hAnsi="Trebuchet MS"/>
                <w:b/>
                <w:sz w:val="20"/>
                <w:szCs w:val="20"/>
              </w:rPr>
              <w:t>ü</w:t>
            </w:r>
            <w:r w:rsidR="00413528">
              <w:rPr>
                <w:rFonts w:ascii="Trebuchet MS" w:hAnsi="Trebuchet MS"/>
                <w:b/>
                <w:sz w:val="20"/>
                <w:szCs w:val="20"/>
              </w:rPr>
              <w:t xml:space="preserve">nülen </w:t>
            </w:r>
            <w:r w:rsidR="009F4E70">
              <w:rPr>
                <w:rFonts w:ascii="Trebuchet MS" w:hAnsi="Trebuchet MS"/>
                <w:b/>
                <w:sz w:val="20"/>
                <w:szCs w:val="20"/>
              </w:rPr>
              <w:t xml:space="preserve">KS2 test </w:t>
            </w:r>
            <w:r w:rsidR="00EE5D32">
              <w:rPr>
                <w:rFonts w:ascii="Trebuchet MS" w:hAnsi="Trebuchet MS"/>
                <w:b/>
                <w:sz w:val="20"/>
                <w:szCs w:val="20"/>
              </w:rPr>
              <w:t>sonuçları</w:t>
            </w:r>
            <w:r w:rsidR="009F4E7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</w:tr>
      <w:tr w:rsidR="002F1E2A" w14:paraId="7825064D" w14:textId="77777777">
        <w:tc>
          <w:tcPr>
            <w:tcW w:w="2988" w:type="dxa"/>
          </w:tcPr>
          <w:p w14:paraId="570A8A5B" w14:textId="421854EF" w:rsidR="002F1E2A" w:rsidRDefault="009477F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İngilizce</w:t>
            </w:r>
          </w:p>
        </w:tc>
        <w:tc>
          <w:tcPr>
            <w:tcW w:w="5654" w:type="dxa"/>
          </w:tcPr>
          <w:p w14:paraId="4A6AA411" w14:textId="50DB4430" w:rsidR="002F1E2A" w:rsidRDefault="009F4E7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KS2 </w:t>
            </w:r>
            <w:r w:rsidR="000C70A6">
              <w:rPr>
                <w:rFonts w:ascii="Trebuchet MS" w:hAnsi="Trebuchet MS"/>
                <w:sz w:val="20"/>
                <w:szCs w:val="20"/>
              </w:rPr>
              <w:t>İngilizce</w:t>
            </w:r>
          </w:p>
        </w:tc>
      </w:tr>
      <w:tr w:rsidR="002F1E2A" w14:paraId="706E5EAC" w14:textId="77777777">
        <w:tc>
          <w:tcPr>
            <w:tcW w:w="2988" w:type="dxa"/>
          </w:tcPr>
          <w:p w14:paraId="3F6FA7EA" w14:textId="23C90FE2" w:rsidR="002F1E2A" w:rsidRDefault="009F4E7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</w:t>
            </w:r>
            <w:r w:rsidR="009477FC">
              <w:rPr>
                <w:rFonts w:ascii="Trebuchet MS" w:hAnsi="Trebuchet MS"/>
                <w:sz w:val="20"/>
                <w:szCs w:val="20"/>
              </w:rPr>
              <w:t>ematik</w:t>
            </w:r>
          </w:p>
        </w:tc>
        <w:tc>
          <w:tcPr>
            <w:tcW w:w="5654" w:type="dxa"/>
          </w:tcPr>
          <w:p w14:paraId="3989A43C" w14:textId="1BE844F8" w:rsidR="002F1E2A" w:rsidRDefault="009F4E7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KS2 Ma</w:t>
            </w:r>
            <w:r w:rsidR="000C70A6">
              <w:rPr>
                <w:rFonts w:ascii="Trebuchet MS" w:hAnsi="Trebuchet MS"/>
                <w:sz w:val="20"/>
                <w:szCs w:val="20"/>
              </w:rPr>
              <w:t>tematik</w:t>
            </w:r>
          </w:p>
        </w:tc>
      </w:tr>
      <w:tr w:rsidR="002F1E2A" w14:paraId="6D365A93" w14:textId="77777777">
        <w:tc>
          <w:tcPr>
            <w:tcW w:w="2988" w:type="dxa"/>
          </w:tcPr>
          <w:p w14:paraId="5532D442" w14:textId="42370CA4" w:rsidR="002F1E2A" w:rsidRDefault="00602BB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Fen</w:t>
            </w:r>
          </w:p>
        </w:tc>
        <w:tc>
          <w:tcPr>
            <w:tcW w:w="5654" w:type="dxa"/>
          </w:tcPr>
          <w:p w14:paraId="1A05D7D9" w14:textId="7822215C" w:rsidR="002F1E2A" w:rsidRDefault="009F4E7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KS2 </w:t>
            </w:r>
            <w:r w:rsidR="000C70A6">
              <w:rPr>
                <w:rFonts w:ascii="Trebuchet MS" w:hAnsi="Trebuchet MS"/>
                <w:sz w:val="20"/>
                <w:szCs w:val="20"/>
              </w:rPr>
              <w:t xml:space="preserve">İngilizce ve </w:t>
            </w:r>
            <w:r>
              <w:rPr>
                <w:rFonts w:ascii="Trebuchet MS" w:hAnsi="Trebuchet MS"/>
                <w:sz w:val="20"/>
                <w:szCs w:val="20"/>
              </w:rPr>
              <w:t>Mat</w:t>
            </w:r>
            <w:r w:rsidR="000C70A6">
              <w:rPr>
                <w:rFonts w:ascii="Trebuchet MS" w:hAnsi="Trebuchet MS"/>
                <w:sz w:val="20"/>
                <w:szCs w:val="20"/>
              </w:rPr>
              <w:t>ematik</w:t>
            </w:r>
          </w:p>
        </w:tc>
      </w:tr>
      <w:tr w:rsidR="002F1E2A" w14:paraId="075CD7B0" w14:textId="77777777">
        <w:tc>
          <w:tcPr>
            <w:tcW w:w="2988" w:type="dxa"/>
          </w:tcPr>
          <w:p w14:paraId="593DA2D3" w14:textId="16481009" w:rsidR="002F1E2A" w:rsidRDefault="00602BB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Coğrafya </w:t>
            </w:r>
            <w:r w:rsidR="009F4E70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ve Ta</w:t>
            </w:r>
            <w:r w:rsidR="000D4F8F">
              <w:rPr>
                <w:rFonts w:ascii="Trebuchet MS" w:hAnsi="Trebuchet MS"/>
                <w:sz w:val="20"/>
                <w:szCs w:val="20"/>
              </w:rPr>
              <w:t>r</w:t>
            </w:r>
            <w:r>
              <w:rPr>
                <w:rFonts w:ascii="Trebuchet MS" w:hAnsi="Trebuchet MS"/>
                <w:sz w:val="20"/>
                <w:szCs w:val="20"/>
              </w:rPr>
              <w:t>ih</w:t>
            </w:r>
          </w:p>
        </w:tc>
        <w:tc>
          <w:tcPr>
            <w:tcW w:w="5654" w:type="dxa"/>
          </w:tcPr>
          <w:p w14:paraId="2C9C685F" w14:textId="635B9E43" w:rsidR="002F1E2A" w:rsidRDefault="009F4E7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KS2 </w:t>
            </w:r>
            <w:r w:rsidR="000C70A6">
              <w:rPr>
                <w:rFonts w:ascii="Trebuchet MS" w:hAnsi="Trebuchet MS"/>
                <w:sz w:val="20"/>
                <w:szCs w:val="20"/>
              </w:rPr>
              <w:t>İngilizce</w:t>
            </w:r>
          </w:p>
        </w:tc>
      </w:tr>
      <w:tr w:rsidR="002F1E2A" w14:paraId="5F5A014F" w14:textId="77777777">
        <w:tc>
          <w:tcPr>
            <w:tcW w:w="2988" w:type="dxa"/>
          </w:tcPr>
          <w:p w14:paraId="0FCB1FE1" w14:textId="0FBD859D" w:rsidR="002F1E2A" w:rsidRDefault="000D4F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Felsefe ve Politika  </w:t>
            </w:r>
          </w:p>
        </w:tc>
        <w:tc>
          <w:tcPr>
            <w:tcW w:w="5654" w:type="dxa"/>
          </w:tcPr>
          <w:p w14:paraId="7E92C344" w14:textId="49C0989E" w:rsidR="002F1E2A" w:rsidRDefault="009F4E7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KS2 </w:t>
            </w:r>
            <w:r w:rsidR="000C70A6">
              <w:rPr>
                <w:rFonts w:ascii="Trebuchet MS" w:hAnsi="Trebuchet MS"/>
                <w:sz w:val="20"/>
                <w:szCs w:val="20"/>
              </w:rPr>
              <w:t>İngilizce</w:t>
            </w:r>
          </w:p>
        </w:tc>
      </w:tr>
      <w:tr w:rsidR="002F1E2A" w14:paraId="395F7B2E" w14:textId="77777777">
        <w:tc>
          <w:tcPr>
            <w:tcW w:w="2988" w:type="dxa"/>
          </w:tcPr>
          <w:p w14:paraId="1AF12C69" w14:textId="46146732" w:rsidR="002F1E2A" w:rsidRDefault="009F4E7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Drama, M</w:t>
            </w:r>
            <w:r w:rsidR="000D4F8F">
              <w:rPr>
                <w:rFonts w:ascii="Trebuchet MS" w:hAnsi="Trebuchet MS"/>
                <w:sz w:val="20"/>
                <w:szCs w:val="20"/>
              </w:rPr>
              <w:t>üzik</w:t>
            </w:r>
            <w:r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E67F53">
              <w:rPr>
                <w:rFonts w:ascii="Trebuchet MS" w:hAnsi="Trebuchet MS"/>
                <w:sz w:val="20"/>
                <w:szCs w:val="20"/>
              </w:rPr>
              <w:t xml:space="preserve">Görsel Sanatlar </w:t>
            </w:r>
          </w:p>
        </w:tc>
        <w:tc>
          <w:tcPr>
            <w:tcW w:w="5654" w:type="dxa"/>
          </w:tcPr>
          <w:p w14:paraId="31418386" w14:textId="0086FBA4" w:rsidR="002F1E2A" w:rsidRDefault="009F4E70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KS2 </w:t>
            </w:r>
            <w:r w:rsidR="000C70A6">
              <w:rPr>
                <w:rFonts w:ascii="Trebuchet MS" w:hAnsi="Trebuchet MS"/>
                <w:sz w:val="20"/>
                <w:szCs w:val="20"/>
              </w:rPr>
              <w:t>İngilizce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C70A6">
              <w:rPr>
                <w:rFonts w:ascii="Trebuchet MS" w:hAnsi="Trebuchet MS"/>
                <w:sz w:val="20"/>
                <w:szCs w:val="20"/>
              </w:rPr>
              <w:t xml:space="preserve">ve </w:t>
            </w:r>
            <w:r>
              <w:rPr>
                <w:rFonts w:ascii="Trebuchet MS" w:hAnsi="Trebuchet MS"/>
                <w:sz w:val="20"/>
                <w:szCs w:val="20"/>
              </w:rPr>
              <w:t xml:space="preserve"> Mat</w:t>
            </w:r>
            <w:r w:rsidR="000C70A6">
              <w:rPr>
                <w:rFonts w:ascii="Trebuchet MS" w:hAnsi="Trebuchet MS"/>
                <w:sz w:val="20"/>
                <w:szCs w:val="20"/>
              </w:rPr>
              <w:t>ematik</w:t>
            </w:r>
          </w:p>
        </w:tc>
      </w:tr>
      <w:tr w:rsidR="002F1E2A" w14:paraId="16D68338" w14:textId="77777777">
        <w:tc>
          <w:tcPr>
            <w:tcW w:w="2988" w:type="dxa"/>
          </w:tcPr>
          <w:p w14:paraId="1F0562D6" w14:textId="13BF270A" w:rsidR="002F1E2A" w:rsidRDefault="009F4E7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</w:t>
            </w:r>
            <w:r w:rsidR="00E67F53">
              <w:rPr>
                <w:rFonts w:ascii="Trebuchet MS" w:hAnsi="Trebuchet MS"/>
                <w:sz w:val="20"/>
                <w:szCs w:val="20"/>
              </w:rPr>
              <w:t>knoloji</w:t>
            </w:r>
          </w:p>
        </w:tc>
        <w:tc>
          <w:tcPr>
            <w:tcW w:w="5654" w:type="dxa"/>
          </w:tcPr>
          <w:p w14:paraId="2CAD7E64" w14:textId="3ACF7E1E" w:rsidR="002F1E2A" w:rsidRDefault="009F4E7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KS2 </w:t>
            </w:r>
            <w:r w:rsidR="000C70A6">
              <w:rPr>
                <w:rFonts w:ascii="Trebuchet MS" w:hAnsi="Trebuchet MS"/>
                <w:sz w:val="20"/>
                <w:szCs w:val="20"/>
              </w:rPr>
              <w:t xml:space="preserve">İngilizce ve </w:t>
            </w:r>
            <w:r>
              <w:rPr>
                <w:rFonts w:ascii="Trebuchet MS" w:hAnsi="Trebuchet MS"/>
                <w:sz w:val="20"/>
                <w:szCs w:val="20"/>
              </w:rPr>
              <w:t xml:space="preserve"> Mat</w:t>
            </w:r>
            <w:r w:rsidR="000C70A6">
              <w:rPr>
                <w:rFonts w:ascii="Trebuchet MS" w:hAnsi="Trebuchet MS"/>
                <w:sz w:val="20"/>
                <w:szCs w:val="20"/>
              </w:rPr>
              <w:t>ematik</w:t>
            </w:r>
          </w:p>
        </w:tc>
      </w:tr>
      <w:tr w:rsidR="002F1E2A" w14:paraId="638C8CEB" w14:textId="77777777">
        <w:tc>
          <w:tcPr>
            <w:tcW w:w="2988" w:type="dxa"/>
          </w:tcPr>
          <w:p w14:paraId="3E74BA5C" w14:textId="44293C5E" w:rsidR="002F1E2A" w:rsidRDefault="00E67F5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Bilişim Teknolojileri</w:t>
            </w:r>
          </w:p>
        </w:tc>
        <w:tc>
          <w:tcPr>
            <w:tcW w:w="5654" w:type="dxa"/>
          </w:tcPr>
          <w:p w14:paraId="1F1E2C0C" w14:textId="258DC753" w:rsidR="002F1E2A" w:rsidRDefault="009F4E70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KS2 </w:t>
            </w:r>
            <w:r w:rsidR="000C70A6">
              <w:rPr>
                <w:rFonts w:ascii="Trebuchet MS" w:hAnsi="Trebuchet MS"/>
                <w:sz w:val="20"/>
                <w:szCs w:val="20"/>
              </w:rPr>
              <w:t xml:space="preserve"> İngilizce ve  Matematik</w:t>
            </w:r>
          </w:p>
        </w:tc>
      </w:tr>
      <w:tr w:rsidR="002F1E2A" w14:paraId="12044504" w14:textId="77777777">
        <w:tc>
          <w:tcPr>
            <w:tcW w:w="2988" w:type="dxa"/>
          </w:tcPr>
          <w:p w14:paraId="2206F4EE" w14:textId="082C6B78" w:rsidR="002F1E2A" w:rsidRDefault="000C70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Yabancı Diller</w:t>
            </w:r>
            <w:r w:rsidR="009F4E70">
              <w:rPr>
                <w:rFonts w:ascii="Trebuchet MS" w:hAnsi="Trebuchet MS"/>
                <w:sz w:val="20"/>
                <w:szCs w:val="20"/>
              </w:rPr>
              <w:t xml:space="preserve">:  </w:t>
            </w:r>
            <w:r>
              <w:rPr>
                <w:rFonts w:ascii="Trebuchet MS" w:hAnsi="Trebuchet MS"/>
                <w:sz w:val="20"/>
                <w:szCs w:val="20"/>
              </w:rPr>
              <w:t>İspanyolca</w:t>
            </w:r>
            <w:r w:rsidR="009F4E70">
              <w:rPr>
                <w:rFonts w:ascii="Trebuchet MS" w:hAnsi="Trebuchet MS"/>
                <w:sz w:val="20"/>
                <w:szCs w:val="20"/>
              </w:rPr>
              <w:t>, Fr</w:t>
            </w:r>
            <w:r>
              <w:rPr>
                <w:rFonts w:ascii="Trebuchet MS" w:hAnsi="Trebuchet MS"/>
                <w:sz w:val="20"/>
                <w:szCs w:val="20"/>
              </w:rPr>
              <w:t>ansızca</w:t>
            </w:r>
            <w:r w:rsidR="009F4E70">
              <w:rPr>
                <w:rFonts w:ascii="Trebuchet MS" w:hAnsi="Trebuchet MS"/>
                <w:sz w:val="20"/>
                <w:szCs w:val="20"/>
              </w:rPr>
              <w:t>, Latin</w:t>
            </w:r>
            <w:r>
              <w:rPr>
                <w:rFonts w:ascii="Trebuchet MS" w:hAnsi="Trebuchet MS"/>
                <w:sz w:val="20"/>
                <w:szCs w:val="20"/>
              </w:rPr>
              <w:t>ce</w:t>
            </w:r>
          </w:p>
        </w:tc>
        <w:tc>
          <w:tcPr>
            <w:tcW w:w="5654" w:type="dxa"/>
          </w:tcPr>
          <w:p w14:paraId="7FEF14F7" w14:textId="7E510B65" w:rsidR="002F1E2A" w:rsidRDefault="009F4E70" w:rsidP="000C70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KS2 </w:t>
            </w:r>
            <w:r w:rsidR="00F76933">
              <w:rPr>
                <w:rFonts w:ascii="Trebuchet MS" w:hAnsi="Trebuchet MS"/>
                <w:sz w:val="20"/>
                <w:szCs w:val="20"/>
              </w:rPr>
              <w:t>İ</w:t>
            </w:r>
            <w:r w:rsidR="000C70A6">
              <w:rPr>
                <w:rFonts w:ascii="Trebuchet MS" w:hAnsi="Trebuchet MS"/>
                <w:sz w:val="20"/>
                <w:szCs w:val="20"/>
              </w:rPr>
              <w:t>ngil</w:t>
            </w:r>
            <w:r w:rsidR="00F76933">
              <w:rPr>
                <w:rFonts w:ascii="Trebuchet MS" w:hAnsi="Trebuchet MS"/>
                <w:sz w:val="20"/>
                <w:szCs w:val="20"/>
              </w:rPr>
              <w:t>i</w:t>
            </w:r>
            <w:r w:rsidR="000C70A6">
              <w:rPr>
                <w:rFonts w:ascii="Trebuchet MS" w:hAnsi="Trebuchet MS"/>
                <w:sz w:val="20"/>
                <w:szCs w:val="20"/>
              </w:rPr>
              <w:t xml:space="preserve">zce 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76933">
              <w:rPr>
                <w:rFonts w:ascii="Trebuchet MS" w:hAnsi="Trebuchet MS"/>
                <w:sz w:val="20"/>
                <w:szCs w:val="20"/>
              </w:rPr>
              <w:t xml:space="preserve">Dilbilgisi 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76933">
              <w:rPr>
                <w:rFonts w:ascii="Trebuchet MS" w:hAnsi="Trebuchet MS"/>
                <w:sz w:val="20"/>
                <w:szCs w:val="20"/>
              </w:rPr>
              <w:t>T</w:t>
            </w:r>
            <w:r>
              <w:rPr>
                <w:rFonts w:ascii="Trebuchet MS" w:hAnsi="Trebuchet MS"/>
                <w:sz w:val="20"/>
                <w:szCs w:val="20"/>
              </w:rPr>
              <w:t>est</w:t>
            </w:r>
            <w:r w:rsidR="00F76933">
              <w:rPr>
                <w:rFonts w:ascii="Trebuchet MS" w:hAnsi="Trebuchet MS"/>
                <w:sz w:val="20"/>
                <w:szCs w:val="20"/>
              </w:rPr>
              <w:t>i Sadece</w:t>
            </w:r>
          </w:p>
        </w:tc>
      </w:tr>
      <w:tr w:rsidR="002F1E2A" w14:paraId="05D2235D" w14:textId="77777777">
        <w:tc>
          <w:tcPr>
            <w:tcW w:w="2988" w:type="dxa"/>
          </w:tcPr>
          <w:p w14:paraId="48D8528A" w14:textId="6274B6EF" w:rsidR="002F1E2A" w:rsidRDefault="000C70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Beden Eğitimi</w:t>
            </w:r>
          </w:p>
        </w:tc>
        <w:tc>
          <w:tcPr>
            <w:tcW w:w="5654" w:type="dxa"/>
          </w:tcPr>
          <w:p w14:paraId="2DE358CB" w14:textId="1782F7D6" w:rsidR="002F1E2A" w:rsidRDefault="0059353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</w:t>
            </w:r>
            <w:r w:rsidR="00E237E8">
              <w:rPr>
                <w:rFonts w:ascii="Trebuchet MS" w:hAnsi="Trebuchet MS"/>
                <w:sz w:val="20"/>
                <w:szCs w:val="20"/>
              </w:rPr>
              <w:t>ayanak</w:t>
            </w:r>
            <w:r w:rsidR="009F4E70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="00C47D77">
              <w:rPr>
                <w:rFonts w:ascii="Trebuchet MS" w:hAnsi="Trebuchet MS"/>
                <w:sz w:val="20"/>
                <w:szCs w:val="20"/>
              </w:rPr>
              <w:t xml:space="preserve">Yedinci sınıflar için </w:t>
            </w:r>
            <w:r w:rsidR="00F76933">
              <w:rPr>
                <w:rFonts w:ascii="Trebuchet MS" w:hAnsi="Trebuchet MS"/>
                <w:sz w:val="20"/>
                <w:szCs w:val="20"/>
              </w:rPr>
              <w:t xml:space="preserve">KS2 sonucu yerine okul </w:t>
            </w:r>
            <w:r w:rsidR="00984284">
              <w:rPr>
                <w:rFonts w:ascii="Trebuchet MS" w:hAnsi="Trebuchet MS"/>
                <w:sz w:val="20"/>
                <w:szCs w:val="20"/>
              </w:rPr>
              <w:t>değerlendirmesi</w:t>
            </w:r>
            <w:r w:rsidR="009F4E70"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</w:tbl>
    <w:p w14:paraId="69A3626D" w14:textId="77777777" w:rsidR="002F1E2A" w:rsidRDefault="002F1E2A">
      <w:pPr>
        <w:rPr>
          <w:b/>
        </w:rPr>
      </w:pPr>
    </w:p>
    <w:p w14:paraId="3C03DFEA" w14:textId="77777777" w:rsidR="002F1E2A" w:rsidRDefault="002F1E2A">
      <w:pPr>
        <w:pStyle w:val="ListParagraph"/>
        <w:rPr>
          <w:rFonts w:ascii="Trebuchet MS" w:hAnsi="Trebuchet MS" w:cs="Arial"/>
          <w:sz w:val="20"/>
          <w:szCs w:val="20"/>
        </w:rPr>
      </w:pPr>
    </w:p>
    <w:p w14:paraId="7BB1F88F" w14:textId="7FCEB2E2" w:rsidR="002F1E2A" w:rsidRDefault="009A4838">
      <w:pPr>
        <w:pStyle w:val="ListParagraph"/>
        <w:ind w:left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Eğer bir öğrenci </w:t>
      </w:r>
      <w:r w:rsidR="0070691B">
        <w:rPr>
          <w:rFonts w:ascii="Trebuchet MS" w:hAnsi="Trebuchet MS"/>
          <w:sz w:val="20"/>
          <w:szCs w:val="20"/>
        </w:rPr>
        <w:t xml:space="preserve">KS4 </w:t>
      </w:r>
      <w:r w:rsidR="00273188">
        <w:rPr>
          <w:rFonts w:ascii="Trebuchet MS" w:hAnsi="Trebuchet MS"/>
          <w:sz w:val="20"/>
          <w:szCs w:val="20"/>
        </w:rPr>
        <w:t>hedef</w:t>
      </w:r>
      <w:r w:rsidR="0070691B">
        <w:rPr>
          <w:rFonts w:ascii="Trebuchet MS" w:hAnsi="Trebuchet MS"/>
          <w:sz w:val="20"/>
          <w:szCs w:val="20"/>
        </w:rPr>
        <w:t xml:space="preserve"> </w:t>
      </w:r>
      <w:r w:rsidR="00984284">
        <w:rPr>
          <w:rFonts w:ascii="Trebuchet MS" w:hAnsi="Trebuchet MS"/>
          <w:sz w:val="20"/>
          <w:szCs w:val="20"/>
        </w:rPr>
        <w:t xml:space="preserve">puanına </w:t>
      </w:r>
      <w:r w:rsidR="00A11A82">
        <w:rPr>
          <w:rFonts w:ascii="Trebuchet MS" w:hAnsi="Trebuchet MS"/>
          <w:sz w:val="20"/>
          <w:szCs w:val="20"/>
        </w:rPr>
        <w:t>ulaşmak</w:t>
      </w:r>
      <w:r w:rsidR="00FE24CD">
        <w:rPr>
          <w:rFonts w:ascii="Trebuchet MS" w:hAnsi="Trebuchet MS"/>
          <w:sz w:val="20"/>
          <w:szCs w:val="20"/>
        </w:rPr>
        <w:t xml:space="preserve"> için iyi bir </w:t>
      </w:r>
      <w:r w:rsidR="0047149D">
        <w:rPr>
          <w:rFonts w:ascii="Trebuchet MS" w:hAnsi="Trebuchet MS"/>
          <w:sz w:val="20"/>
          <w:szCs w:val="20"/>
        </w:rPr>
        <w:t>gelişim</w:t>
      </w:r>
      <w:r w:rsidR="00FE24CD">
        <w:rPr>
          <w:rFonts w:ascii="Trebuchet MS" w:hAnsi="Trebuchet MS"/>
          <w:sz w:val="20"/>
          <w:szCs w:val="20"/>
        </w:rPr>
        <w:t xml:space="preserve"> gösterirse</w:t>
      </w:r>
      <w:r w:rsidR="009F4E70">
        <w:rPr>
          <w:rFonts w:ascii="Trebuchet MS" w:hAnsi="Trebuchet MS"/>
          <w:sz w:val="20"/>
          <w:szCs w:val="20"/>
        </w:rPr>
        <w:t xml:space="preserve">, </w:t>
      </w:r>
      <w:r w:rsidR="004D513A">
        <w:rPr>
          <w:rFonts w:ascii="Trebuchet MS" w:hAnsi="Trebuchet MS"/>
          <w:sz w:val="20"/>
          <w:szCs w:val="20"/>
        </w:rPr>
        <w:t xml:space="preserve">o öğrenci </w:t>
      </w:r>
      <w:r w:rsidR="00E12F71">
        <w:rPr>
          <w:rFonts w:ascii="Trebuchet MS" w:hAnsi="Trebuchet MS"/>
          <w:sz w:val="20"/>
          <w:szCs w:val="20"/>
        </w:rPr>
        <w:t>test</w:t>
      </w:r>
      <w:r w:rsidR="009F4E70">
        <w:rPr>
          <w:rFonts w:ascii="Trebuchet MS" w:hAnsi="Trebuchet MS"/>
          <w:sz w:val="20"/>
          <w:szCs w:val="20"/>
        </w:rPr>
        <w:t xml:space="preserve">, </w:t>
      </w:r>
      <w:r w:rsidR="00E12F71">
        <w:rPr>
          <w:rFonts w:ascii="Trebuchet MS" w:hAnsi="Trebuchet MS"/>
          <w:sz w:val="20"/>
          <w:szCs w:val="20"/>
        </w:rPr>
        <w:t>değerlendirme</w:t>
      </w:r>
      <w:r w:rsidR="009F4E70">
        <w:rPr>
          <w:rFonts w:ascii="Trebuchet MS" w:hAnsi="Trebuchet MS"/>
          <w:sz w:val="20"/>
          <w:szCs w:val="20"/>
        </w:rPr>
        <w:t xml:space="preserve"> </w:t>
      </w:r>
      <w:r w:rsidR="00E12F71">
        <w:rPr>
          <w:rFonts w:ascii="Trebuchet MS" w:hAnsi="Trebuchet MS"/>
          <w:sz w:val="20"/>
          <w:szCs w:val="20"/>
        </w:rPr>
        <w:t>ve süreç değerlendirmesi için</w:t>
      </w:r>
      <w:r w:rsidR="00F169A6">
        <w:rPr>
          <w:rFonts w:ascii="Trebuchet MS" w:hAnsi="Trebuchet MS"/>
          <w:sz w:val="20"/>
          <w:szCs w:val="20"/>
        </w:rPr>
        <w:t xml:space="preserve"> ‘</w:t>
      </w:r>
      <w:r w:rsidR="00980288">
        <w:rPr>
          <w:rFonts w:ascii="Trebuchet MS" w:hAnsi="Trebuchet MS"/>
          <w:sz w:val="20"/>
          <w:szCs w:val="20"/>
        </w:rPr>
        <w:t>güvenilir</w:t>
      </w:r>
      <w:r w:rsidR="00F169A6">
        <w:rPr>
          <w:rFonts w:ascii="Trebuchet MS" w:hAnsi="Trebuchet MS"/>
          <w:sz w:val="20"/>
          <w:szCs w:val="20"/>
        </w:rPr>
        <w:t>’</w:t>
      </w:r>
      <w:r w:rsidR="00980288">
        <w:rPr>
          <w:rFonts w:ascii="Trebuchet MS" w:hAnsi="Trebuchet MS"/>
          <w:sz w:val="20"/>
          <w:szCs w:val="20"/>
        </w:rPr>
        <w:t xml:space="preserve"> </w:t>
      </w:r>
      <w:r w:rsidR="004D513A">
        <w:rPr>
          <w:rFonts w:ascii="Trebuchet MS" w:hAnsi="Trebuchet MS"/>
          <w:sz w:val="20"/>
          <w:szCs w:val="20"/>
        </w:rPr>
        <w:t>basamağında sayıl</w:t>
      </w:r>
      <w:r w:rsidR="00273188">
        <w:rPr>
          <w:rFonts w:ascii="Trebuchet MS" w:hAnsi="Trebuchet MS"/>
          <w:sz w:val="20"/>
          <w:szCs w:val="20"/>
        </w:rPr>
        <w:t>mış olacak</w:t>
      </w:r>
      <w:r w:rsidR="009F4E70">
        <w:rPr>
          <w:rFonts w:ascii="Trebuchet MS" w:hAnsi="Trebuchet MS"/>
          <w:sz w:val="20"/>
          <w:szCs w:val="20"/>
        </w:rPr>
        <w:t xml:space="preserve">. </w:t>
      </w:r>
      <w:r w:rsidR="0021327E">
        <w:rPr>
          <w:rFonts w:ascii="Trebuchet MS" w:hAnsi="Trebuchet MS"/>
          <w:sz w:val="20"/>
          <w:szCs w:val="20"/>
        </w:rPr>
        <w:t>Ç</w:t>
      </w:r>
      <w:r w:rsidR="004D513A">
        <w:rPr>
          <w:rFonts w:ascii="Trebuchet MS" w:hAnsi="Trebuchet MS"/>
          <w:sz w:val="20"/>
          <w:szCs w:val="20"/>
        </w:rPr>
        <w:t xml:space="preserve">ocuğunuzun </w:t>
      </w:r>
      <w:r w:rsidR="002D39DC">
        <w:rPr>
          <w:rFonts w:ascii="Trebuchet MS" w:hAnsi="Trebuchet MS"/>
          <w:sz w:val="20"/>
          <w:szCs w:val="20"/>
        </w:rPr>
        <w:t xml:space="preserve">her ders için ne </w:t>
      </w:r>
      <w:r w:rsidR="0021327E">
        <w:rPr>
          <w:rFonts w:ascii="Trebuchet MS" w:hAnsi="Trebuchet MS"/>
          <w:sz w:val="20"/>
          <w:szCs w:val="20"/>
        </w:rPr>
        <w:t xml:space="preserve">öğrendiğini takip etmek </w:t>
      </w:r>
      <w:r w:rsidR="002D39DC">
        <w:rPr>
          <w:rFonts w:ascii="Trebuchet MS" w:hAnsi="Trebuchet MS"/>
          <w:sz w:val="20"/>
          <w:szCs w:val="20"/>
        </w:rPr>
        <w:t>isterseniz</w:t>
      </w:r>
      <w:r w:rsidR="000F0AFD">
        <w:rPr>
          <w:rFonts w:ascii="Trebuchet MS" w:hAnsi="Trebuchet MS"/>
          <w:sz w:val="20"/>
          <w:szCs w:val="20"/>
        </w:rPr>
        <w:t xml:space="preserve"> internet sitemizin değerlendirme kısmına bakabilirsiniz </w:t>
      </w:r>
      <w:r w:rsidR="009F4E70">
        <w:rPr>
          <w:rFonts w:ascii="Trebuchet MS" w:hAnsi="Trebuchet MS"/>
          <w:sz w:val="20"/>
          <w:szCs w:val="20"/>
        </w:rPr>
        <w:t>www.stokenewingtonschool.co.uk (</w:t>
      </w:r>
      <w:r w:rsidR="0064073F">
        <w:rPr>
          <w:rFonts w:ascii="Trebuchet MS" w:hAnsi="Trebuchet MS"/>
          <w:sz w:val="20"/>
          <w:szCs w:val="20"/>
        </w:rPr>
        <w:t>S</w:t>
      </w:r>
      <w:r w:rsidR="007F45E1">
        <w:rPr>
          <w:rFonts w:ascii="Trebuchet MS" w:hAnsi="Trebuchet MS"/>
          <w:sz w:val="20"/>
          <w:szCs w:val="20"/>
        </w:rPr>
        <w:t xml:space="preserve">ayfanın </w:t>
      </w:r>
      <w:r w:rsidR="00AA0996">
        <w:rPr>
          <w:rFonts w:ascii="Trebuchet MS" w:hAnsi="Trebuchet MS"/>
          <w:sz w:val="20"/>
          <w:szCs w:val="20"/>
        </w:rPr>
        <w:t>öğrenme kısmını seçin ve de</w:t>
      </w:r>
      <w:r w:rsidR="00DC0548">
        <w:rPr>
          <w:rFonts w:ascii="Trebuchet MS" w:hAnsi="Trebuchet MS"/>
          <w:sz w:val="20"/>
          <w:szCs w:val="20"/>
        </w:rPr>
        <w:t>ğ</w:t>
      </w:r>
      <w:r w:rsidR="00AA0996">
        <w:rPr>
          <w:rFonts w:ascii="Trebuchet MS" w:hAnsi="Trebuchet MS"/>
          <w:sz w:val="20"/>
          <w:szCs w:val="20"/>
        </w:rPr>
        <w:t xml:space="preserve">erlendirme kısmını </w:t>
      </w:r>
      <w:r w:rsidR="00252326">
        <w:rPr>
          <w:rFonts w:ascii="Trebuchet MS" w:hAnsi="Trebuchet MS"/>
          <w:sz w:val="20"/>
          <w:szCs w:val="20"/>
        </w:rPr>
        <w:t>tıklayın.</w:t>
      </w:r>
      <w:r w:rsidR="00AA0996">
        <w:rPr>
          <w:rFonts w:ascii="Trebuchet MS" w:hAnsi="Trebuchet MS"/>
          <w:sz w:val="20"/>
          <w:szCs w:val="20"/>
        </w:rPr>
        <w:t xml:space="preserve"> </w:t>
      </w:r>
      <w:r w:rsidR="00252326">
        <w:rPr>
          <w:rFonts w:ascii="Trebuchet MS" w:hAnsi="Trebuchet MS"/>
          <w:sz w:val="20"/>
          <w:szCs w:val="20"/>
        </w:rPr>
        <w:t>H</w:t>
      </w:r>
      <w:r w:rsidR="00AA0996">
        <w:rPr>
          <w:rFonts w:ascii="Trebuchet MS" w:hAnsi="Trebuchet MS"/>
          <w:sz w:val="20"/>
          <w:szCs w:val="20"/>
        </w:rPr>
        <w:t xml:space="preserve">er ders </w:t>
      </w:r>
      <w:r w:rsidR="00EF4458">
        <w:rPr>
          <w:rFonts w:ascii="Trebuchet MS" w:hAnsi="Trebuchet MS"/>
          <w:sz w:val="20"/>
          <w:szCs w:val="20"/>
        </w:rPr>
        <w:t xml:space="preserve"> ve konu </w:t>
      </w:r>
      <w:r w:rsidR="00AA0996">
        <w:rPr>
          <w:rFonts w:ascii="Trebuchet MS" w:hAnsi="Trebuchet MS"/>
          <w:sz w:val="20"/>
          <w:szCs w:val="20"/>
        </w:rPr>
        <w:t xml:space="preserve">için </w:t>
      </w:r>
      <w:r w:rsidR="00EF4458">
        <w:rPr>
          <w:rFonts w:ascii="Trebuchet MS" w:hAnsi="Trebuchet MS"/>
          <w:sz w:val="20"/>
          <w:szCs w:val="20"/>
        </w:rPr>
        <w:t>değerlendirmeleri göreceksiniz</w:t>
      </w:r>
      <w:r w:rsidR="0064073F">
        <w:rPr>
          <w:rFonts w:ascii="Trebuchet MS" w:hAnsi="Trebuchet MS"/>
          <w:sz w:val="20"/>
          <w:szCs w:val="20"/>
        </w:rPr>
        <w:t>)</w:t>
      </w:r>
      <w:r w:rsidR="00EF4458">
        <w:rPr>
          <w:rFonts w:ascii="Trebuchet MS" w:hAnsi="Trebuchet MS"/>
          <w:sz w:val="20"/>
          <w:szCs w:val="20"/>
        </w:rPr>
        <w:t xml:space="preserve">. </w:t>
      </w:r>
      <w:r w:rsidR="00945CB1">
        <w:rPr>
          <w:rFonts w:ascii="Trebuchet MS" w:hAnsi="Trebuchet MS"/>
          <w:sz w:val="20"/>
          <w:szCs w:val="20"/>
        </w:rPr>
        <w:t xml:space="preserve">Ayrıca sitemizde aileler için KS3 değerlendirmesine yönelik </w:t>
      </w:r>
      <w:r w:rsidR="00AA090B">
        <w:rPr>
          <w:rFonts w:ascii="Trebuchet MS" w:hAnsi="Trebuchet MS"/>
          <w:sz w:val="20"/>
          <w:szCs w:val="20"/>
        </w:rPr>
        <w:t>ve ayrıntılı olarak yeni sistemi aç</w:t>
      </w:r>
      <w:r w:rsidR="003D3067">
        <w:rPr>
          <w:rFonts w:ascii="Trebuchet MS" w:hAnsi="Trebuchet MS"/>
          <w:sz w:val="20"/>
          <w:szCs w:val="20"/>
        </w:rPr>
        <w:t xml:space="preserve">ıklayan </w:t>
      </w:r>
      <w:r w:rsidR="00945CB1">
        <w:rPr>
          <w:rFonts w:ascii="Trebuchet MS" w:hAnsi="Trebuchet MS"/>
          <w:sz w:val="20"/>
          <w:szCs w:val="20"/>
        </w:rPr>
        <w:t xml:space="preserve">bir </w:t>
      </w:r>
      <w:r w:rsidR="00AF6B29">
        <w:rPr>
          <w:rFonts w:ascii="Trebuchet MS" w:hAnsi="Trebuchet MS"/>
          <w:sz w:val="20"/>
          <w:szCs w:val="20"/>
        </w:rPr>
        <w:t xml:space="preserve">de </w:t>
      </w:r>
      <w:r w:rsidR="00945CB1">
        <w:rPr>
          <w:rFonts w:ascii="Trebuchet MS" w:hAnsi="Trebuchet MS"/>
          <w:sz w:val="20"/>
          <w:szCs w:val="20"/>
        </w:rPr>
        <w:t xml:space="preserve">rehber  </w:t>
      </w:r>
      <w:r w:rsidR="00AA090B">
        <w:rPr>
          <w:rFonts w:ascii="Trebuchet MS" w:hAnsi="Trebuchet MS"/>
          <w:sz w:val="20"/>
          <w:szCs w:val="20"/>
        </w:rPr>
        <w:t>bulunmaktadır.</w:t>
      </w:r>
    </w:p>
    <w:p w14:paraId="75997D02" w14:textId="77777777" w:rsidR="002F1E2A" w:rsidRDefault="002F1E2A">
      <w:pPr>
        <w:rPr>
          <w:rFonts w:ascii="Trebuchet MS" w:hAnsi="Trebuchet MS" w:cs="Arial"/>
          <w:sz w:val="20"/>
          <w:szCs w:val="20"/>
        </w:rPr>
      </w:pPr>
    </w:p>
    <w:p w14:paraId="1C5DA7B2" w14:textId="67A71241" w:rsidR="002F1E2A" w:rsidRDefault="003D306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Çocuğunuzun raporu ile ilgili olarak herhangi </w:t>
      </w:r>
      <w:r w:rsidR="00CD1315">
        <w:rPr>
          <w:rFonts w:ascii="Trebuchet MS" w:hAnsi="Trebuchet MS"/>
          <w:sz w:val="20"/>
          <w:szCs w:val="20"/>
        </w:rPr>
        <w:t xml:space="preserve">bir </w:t>
      </w:r>
      <w:r>
        <w:rPr>
          <w:rFonts w:ascii="Trebuchet MS" w:hAnsi="Trebuchet MS"/>
          <w:sz w:val="20"/>
          <w:szCs w:val="20"/>
        </w:rPr>
        <w:t>sorunu</w:t>
      </w:r>
      <w:r w:rsidR="00333F6F">
        <w:rPr>
          <w:rFonts w:ascii="Trebuchet MS" w:hAnsi="Trebuchet MS"/>
          <w:sz w:val="20"/>
          <w:szCs w:val="20"/>
        </w:rPr>
        <w:t xml:space="preserve"> </w:t>
      </w:r>
      <w:r w:rsidR="0067799A">
        <w:rPr>
          <w:rFonts w:ascii="Trebuchet MS" w:hAnsi="Trebuchet MS"/>
          <w:sz w:val="20"/>
          <w:szCs w:val="20"/>
        </w:rPr>
        <w:t>Süreç Değerlendirme Gününden önce çözmek isterseniz</w:t>
      </w:r>
      <w:r w:rsidR="00D53AA4">
        <w:rPr>
          <w:rFonts w:ascii="Trebuchet MS" w:hAnsi="Trebuchet MS"/>
          <w:sz w:val="20"/>
          <w:szCs w:val="20"/>
        </w:rPr>
        <w:t xml:space="preserve"> </w:t>
      </w:r>
      <w:r w:rsidR="00501068">
        <w:rPr>
          <w:rFonts w:ascii="Trebuchet MS" w:hAnsi="Trebuchet MS"/>
          <w:sz w:val="20"/>
          <w:szCs w:val="20"/>
        </w:rPr>
        <w:t xml:space="preserve">ve bu sorun </w:t>
      </w:r>
      <w:r w:rsidR="00343513">
        <w:rPr>
          <w:rFonts w:ascii="Trebuchet MS" w:hAnsi="Trebuchet MS"/>
          <w:sz w:val="20"/>
          <w:szCs w:val="20"/>
        </w:rPr>
        <w:t>belli</w:t>
      </w:r>
      <w:r w:rsidR="00797D81">
        <w:rPr>
          <w:rFonts w:ascii="Trebuchet MS" w:hAnsi="Trebuchet MS"/>
          <w:sz w:val="20"/>
          <w:szCs w:val="20"/>
        </w:rPr>
        <w:t xml:space="preserve"> bir ders </w:t>
      </w:r>
      <w:r w:rsidR="006D7C15">
        <w:rPr>
          <w:rFonts w:ascii="Trebuchet MS" w:hAnsi="Trebuchet MS"/>
          <w:sz w:val="20"/>
          <w:szCs w:val="20"/>
        </w:rPr>
        <w:t xml:space="preserve">hakkında ise </w:t>
      </w:r>
      <w:r w:rsidR="00647D5F">
        <w:rPr>
          <w:rFonts w:ascii="Trebuchet MS" w:hAnsi="Trebuchet MS"/>
          <w:sz w:val="20"/>
          <w:szCs w:val="20"/>
        </w:rPr>
        <w:t xml:space="preserve"> </w:t>
      </w:r>
      <w:r w:rsidR="00D53AA4">
        <w:rPr>
          <w:rFonts w:ascii="Trebuchet MS" w:hAnsi="Trebuchet MS"/>
          <w:sz w:val="20"/>
          <w:szCs w:val="20"/>
        </w:rPr>
        <w:t xml:space="preserve">ders öğretmeni </w:t>
      </w:r>
      <w:r w:rsidR="0000365E">
        <w:rPr>
          <w:rFonts w:ascii="Trebuchet MS" w:hAnsi="Trebuchet MS"/>
          <w:sz w:val="20"/>
          <w:szCs w:val="20"/>
        </w:rPr>
        <w:t>ile g</w:t>
      </w:r>
      <w:r w:rsidR="00647D5F">
        <w:rPr>
          <w:rFonts w:ascii="Trebuchet MS" w:hAnsi="Trebuchet MS"/>
          <w:sz w:val="20"/>
          <w:szCs w:val="20"/>
        </w:rPr>
        <w:t>e</w:t>
      </w:r>
      <w:r w:rsidR="0000365E">
        <w:rPr>
          <w:rFonts w:ascii="Trebuchet MS" w:hAnsi="Trebuchet MS"/>
          <w:sz w:val="20"/>
          <w:szCs w:val="20"/>
        </w:rPr>
        <w:t>nel bir durum</w:t>
      </w:r>
      <w:r w:rsidR="002F5BA8">
        <w:rPr>
          <w:rFonts w:ascii="Trebuchet MS" w:hAnsi="Trebuchet MS"/>
          <w:sz w:val="20"/>
          <w:szCs w:val="20"/>
        </w:rPr>
        <w:t xml:space="preserve"> hakkında ise</w:t>
      </w:r>
      <w:r w:rsidR="0000365E">
        <w:rPr>
          <w:rFonts w:ascii="Trebuchet MS" w:hAnsi="Trebuchet MS"/>
          <w:sz w:val="20"/>
          <w:szCs w:val="20"/>
        </w:rPr>
        <w:t xml:space="preserve"> </w:t>
      </w:r>
      <w:r w:rsidR="00567259">
        <w:rPr>
          <w:rFonts w:ascii="Trebuchet MS" w:hAnsi="Trebuchet MS"/>
          <w:sz w:val="20"/>
          <w:szCs w:val="20"/>
        </w:rPr>
        <w:t>sınıf öğretmeni</w:t>
      </w:r>
      <w:r w:rsidR="0000365E">
        <w:rPr>
          <w:rFonts w:ascii="Trebuchet MS" w:hAnsi="Trebuchet MS"/>
          <w:sz w:val="20"/>
          <w:szCs w:val="20"/>
        </w:rPr>
        <w:t xml:space="preserve"> </w:t>
      </w:r>
      <w:r w:rsidR="00D53AA4">
        <w:rPr>
          <w:rFonts w:ascii="Trebuchet MS" w:hAnsi="Trebuchet MS"/>
          <w:sz w:val="20"/>
          <w:szCs w:val="20"/>
        </w:rPr>
        <w:t>ile iletişime geçiniz</w:t>
      </w:r>
      <w:r w:rsidR="00567259">
        <w:rPr>
          <w:rFonts w:ascii="Trebuchet MS" w:hAnsi="Trebuchet MS"/>
          <w:sz w:val="20"/>
          <w:szCs w:val="20"/>
        </w:rPr>
        <w:t>.</w:t>
      </w:r>
      <w:r w:rsidR="00D53AA4">
        <w:rPr>
          <w:rFonts w:ascii="Trebuchet MS" w:hAnsi="Trebuchet MS"/>
          <w:sz w:val="20"/>
          <w:szCs w:val="20"/>
        </w:rPr>
        <w:t xml:space="preserve"> </w:t>
      </w:r>
      <w:r w:rsidR="0000365E">
        <w:rPr>
          <w:rFonts w:ascii="Trebuchet MS" w:hAnsi="Trebuchet MS"/>
          <w:sz w:val="20"/>
          <w:szCs w:val="20"/>
        </w:rPr>
        <w:t>Teşekkürler</w:t>
      </w:r>
      <w:r w:rsidR="00D95DD2">
        <w:rPr>
          <w:rFonts w:ascii="Trebuchet MS" w:hAnsi="Trebuchet MS"/>
          <w:sz w:val="20"/>
          <w:szCs w:val="20"/>
        </w:rPr>
        <w:t>.</w:t>
      </w:r>
    </w:p>
    <w:p w14:paraId="4FF715C7" w14:textId="77777777" w:rsidR="002F1E2A" w:rsidRDefault="002F1E2A">
      <w:pPr>
        <w:rPr>
          <w:rFonts w:ascii="Trebuchet MS" w:hAnsi="Trebuchet MS"/>
          <w:sz w:val="20"/>
          <w:szCs w:val="20"/>
        </w:rPr>
      </w:pPr>
    </w:p>
    <w:p w14:paraId="550B6362" w14:textId="17342EC1" w:rsidR="002F1E2A" w:rsidRDefault="00D95DD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Bu mektubun Türkçe çevirisine okul internet sitesinden ulaşılabilir.</w:t>
      </w:r>
    </w:p>
    <w:p w14:paraId="30F09C9D" w14:textId="77777777" w:rsidR="002F1E2A" w:rsidRDefault="002F1E2A">
      <w:pPr>
        <w:rPr>
          <w:rFonts w:ascii="Trebuchet MS" w:hAnsi="Trebuchet MS"/>
          <w:sz w:val="20"/>
          <w:szCs w:val="20"/>
        </w:rPr>
      </w:pPr>
    </w:p>
    <w:p w14:paraId="19B51019" w14:textId="77777777" w:rsidR="002F1E2A" w:rsidRDefault="00FD5DE8">
      <w:pPr>
        <w:rPr>
          <w:rFonts w:eastAsia="Times New Roman"/>
          <w:color w:val="000000"/>
          <w:sz w:val="21"/>
          <w:szCs w:val="21"/>
        </w:rPr>
      </w:pPr>
      <w:hyperlink r:id="rId7" w:history="1">
        <w:r w:rsidR="009F4E70">
          <w:rPr>
            <w:rStyle w:val="Hyperlink"/>
            <w:rFonts w:eastAsia="Times New Roman"/>
            <w:sz w:val="21"/>
            <w:szCs w:val="21"/>
          </w:rPr>
          <w:t>https://www.stokenewingtonschool.co.uk/parents/general-information/letters-home</w:t>
        </w:r>
      </w:hyperlink>
    </w:p>
    <w:p w14:paraId="5237597C" w14:textId="77777777" w:rsidR="002F1E2A" w:rsidRDefault="009F4E7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14:paraId="3070D20C" w14:textId="77777777" w:rsidR="002F1E2A" w:rsidRDefault="002F1E2A">
      <w:pPr>
        <w:rPr>
          <w:rFonts w:ascii="Trebuchet MS" w:hAnsi="Trebuchet MS" w:cs="Lucida Sans Unicode"/>
          <w:sz w:val="20"/>
          <w:szCs w:val="20"/>
        </w:rPr>
      </w:pPr>
    </w:p>
    <w:p w14:paraId="7336F4B1" w14:textId="74B3B2E5" w:rsidR="002F1E2A" w:rsidRDefault="00D95DD2">
      <w:pPr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Saygılarımızla</w:t>
      </w:r>
      <w:r w:rsidR="009F4E70">
        <w:rPr>
          <w:rFonts w:ascii="Trebuchet MS" w:hAnsi="Trebuchet MS" w:cs="Lucida Sans Unicode"/>
          <w:sz w:val="20"/>
          <w:szCs w:val="20"/>
        </w:rPr>
        <w:t>,</w:t>
      </w:r>
    </w:p>
    <w:p w14:paraId="1E561E71" w14:textId="77777777" w:rsidR="002F1E2A" w:rsidRDefault="002F1E2A">
      <w:pPr>
        <w:rPr>
          <w:rFonts w:ascii="Trebuchet MS" w:hAnsi="Trebuchet MS" w:cs="Lucida Sans Unicode"/>
          <w:sz w:val="20"/>
          <w:szCs w:val="20"/>
        </w:rPr>
      </w:pPr>
    </w:p>
    <w:p w14:paraId="68DA9D81" w14:textId="77777777" w:rsidR="002F1E2A" w:rsidRDefault="002F1E2A">
      <w:pPr>
        <w:rPr>
          <w:rFonts w:ascii="Trebuchet MS" w:hAnsi="Trebuchet MS" w:cs="Lucida Sans Unicode"/>
          <w:sz w:val="20"/>
          <w:szCs w:val="20"/>
        </w:rPr>
      </w:pPr>
    </w:p>
    <w:p w14:paraId="25D95081" w14:textId="77777777" w:rsidR="002F1E2A" w:rsidRDefault="002F1E2A">
      <w:pPr>
        <w:rPr>
          <w:rFonts w:ascii="Trebuchet MS" w:hAnsi="Trebuchet MS" w:cs="Lucida Sans Unicode"/>
          <w:sz w:val="20"/>
          <w:szCs w:val="20"/>
        </w:rPr>
      </w:pPr>
    </w:p>
    <w:p w14:paraId="1CF23B42" w14:textId="77777777" w:rsidR="002F1E2A" w:rsidRDefault="002F1E2A">
      <w:pPr>
        <w:rPr>
          <w:rFonts w:ascii="Trebuchet MS" w:hAnsi="Trebuchet MS" w:cs="Lucida Sans Unicode"/>
          <w:sz w:val="20"/>
          <w:szCs w:val="20"/>
        </w:rPr>
      </w:pPr>
    </w:p>
    <w:p w14:paraId="13D81704" w14:textId="77777777" w:rsidR="002F1E2A" w:rsidRDefault="009F4E70">
      <w:pPr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Lucy Bryant </w:t>
      </w:r>
    </w:p>
    <w:p w14:paraId="63F7A53B" w14:textId="729B83EA" w:rsidR="002F1E2A" w:rsidRDefault="003A0F73">
      <w:pPr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Müdür Yardımcısı</w:t>
      </w:r>
    </w:p>
    <w:p w14:paraId="2E8AABCA" w14:textId="77777777" w:rsidR="002F1E2A" w:rsidRDefault="002F1E2A">
      <w:pPr>
        <w:rPr>
          <w:rFonts w:ascii="Trebuchet MS" w:hAnsi="Trebuchet MS"/>
          <w:sz w:val="20"/>
          <w:szCs w:val="20"/>
        </w:rPr>
      </w:pPr>
    </w:p>
    <w:sectPr w:rsidR="002F1E2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5A1AA" w14:textId="77777777" w:rsidR="00FD5DE8" w:rsidRDefault="00FD5DE8">
      <w:r>
        <w:separator/>
      </w:r>
    </w:p>
  </w:endnote>
  <w:endnote w:type="continuationSeparator" w:id="0">
    <w:p w14:paraId="3C8381F4" w14:textId="77777777" w:rsidR="00FD5DE8" w:rsidRDefault="00FD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F87CA" w14:textId="77777777" w:rsidR="002F1E2A" w:rsidRDefault="009F4E70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CEE311C" wp14:editId="58DEFB7A">
          <wp:simplePos x="0" y="0"/>
          <wp:positionH relativeFrom="column">
            <wp:posOffset>-913765</wp:posOffset>
          </wp:positionH>
          <wp:positionV relativeFrom="paragraph">
            <wp:posOffset>-203200</wp:posOffset>
          </wp:positionV>
          <wp:extent cx="7314585" cy="653719"/>
          <wp:effectExtent l="0" t="0" r="635" b="6985"/>
          <wp:wrapNone/>
          <wp:docPr id="2" name="Picture 2" descr="The New O Drive:Faculties:COMMS:LOGOS:logos:00_New logos - use these:Logo strip:All_large_colour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New O Drive:Faculties:COMMS:LOGOS:logos:00_New logos - use these:Logo strip:All_large_colour_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585" cy="6537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9A37D" w14:textId="77777777" w:rsidR="00FD5DE8" w:rsidRDefault="00FD5DE8">
      <w:r>
        <w:separator/>
      </w:r>
    </w:p>
  </w:footnote>
  <w:footnote w:type="continuationSeparator" w:id="0">
    <w:p w14:paraId="47F71504" w14:textId="77777777" w:rsidR="00FD5DE8" w:rsidRDefault="00FD5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59E42" w14:textId="77777777" w:rsidR="002F1E2A" w:rsidRDefault="009F4E70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7C6C768" wp14:editId="6FDC9933">
          <wp:simplePos x="0" y="0"/>
          <wp:positionH relativeFrom="column">
            <wp:posOffset>2959100</wp:posOffset>
          </wp:positionH>
          <wp:positionV relativeFrom="paragraph">
            <wp:posOffset>7620</wp:posOffset>
          </wp:positionV>
          <wp:extent cx="3213100" cy="556895"/>
          <wp:effectExtent l="0" t="0" r="12700" b="1905"/>
          <wp:wrapNone/>
          <wp:docPr id="6" name="Picture 6" descr="The New O Drive:Faculties:COMMS:LOGOS:logos:00_New logos - use these:StokeNew_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New O Drive:Faculties:COMMS:LOGOS:logos:00_New logos - use these:StokeNew_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053E3"/>
    <w:multiLevelType w:val="hybridMultilevel"/>
    <w:tmpl w:val="DBF2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2A"/>
    <w:rsid w:val="000004BF"/>
    <w:rsid w:val="0000365E"/>
    <w:rsid w:val="00046B76"/>
    <w:rsid w:val="00053C93"/>
    <w:rsid w:val="000578E3"/>
    <w:rsid w:val="000643D1"/>
    <w:rsid w:val="000822E0"/>
    <w:rsid w:val="000862CD"/>
    <w:rsid w:val="000B3B01"/>
    <w:rsid w:val="000C70A6"/>
    <w:rsid w:val="000D0F1A"/>
    <w:rsid w:val="000D11C1"/>
    <w:rsid w:val="000D4F8F"/>
    <w:rsid w:val="000F0AFD"/>
    <w:rsid w:val="000F7831"/>
    <w:rsid w:val="00117514"/>
    <w:rsid w:val="0016744A"/>
    <w:rsid w:val="001E0B05"/>
    <w:rsid w:val="00205ADC"/>
    <w:rsid w:val="0021327E"/>
    <w:rsid w:val="002160C1"/>
    <w:rsid w:val="00226EF0"/>
    <w:rsid w:val="00237D51"/>
    <w:rsid w:val="00252326"/>
    <w:rsid w:val="002604DF"/>
    <w:rsid w:val="00273188"/>
    <w:rsid w:val="002A5592"/>
    <w:rsid w:val="002C3F2E"/>
    <w:rsid w:val="002C5FAA"/>
    <w:rsid w:val="002D39DC"/>
    <w:rsid w:val="002E744C"/>
    <w:rsid w:val="002F1E2A"/>
    <w:rsid w:val="002F5BA8"/>
    <w:rsid w:val="002F6BF9"/>
    <w:rsid w:val="003103D3"/>
    <w:rsid w:val="00333F6F"/>
    <w:rsid w:val="00343513"/>
    <w:rsid w:val="00371C3B"/>
    <w:rsid w:val="003803D1"/>
    <w:rsid w:val="003A0F73"/>
    <w:rsid w:val="003D3067"/>
    <w:rsid w:val="003E5F11"/>
    <w:rsid w:val="003E7735"/>
    <w:rsid w:val="00413528"/>
    <w:rsid w:val="004540D6"/>
    <w:rsid w:val="004627E6"/>
    <w:rsid w:val="0047149D"/>
    <w:rsid w:val="00492F59"/>
    <w:rsid w:val="004A15FE"/>
    <w:rsid w:val="004D513A"/>
    <w:rsid w:val="004E7339"/>
    <w:rsid w:val="004F1B6B"/>
    <w:rsid w:val="00501068"/>
    <w:rsid w:val="00552EF2"/>
    <w:rsid w:val="0055473B"/>
    <w:rsid w:val="00567259"/>
    <w:rsid w:val="00593532"/>
    <w:rsid w:val="005974FB"/>
    <w:rsid w:val="005A3CA5"/>
    <w:rsid w:val="005B4EE2"/>
    <w:rsid w:val="005C667D"/>
    <w:rsid w:val="005E444A"/>
    <w:rsid w:val="00602BB2"/>
    <w:rsid w:val="00621F59"/>
    <w:rsid w:val="0064073F"/>
    <w:rsid w:val="00647D5F"/>
    <w:rsid w:val="00664804"/>
    <w:rsid w:val="0067427E"/>
    <w:rsid w:val="0067799A"/>
    <w:rsid w:val="00690F0C"/>
    <w:rsid w:val="006A3C76"/>
    <w:rsid w:val="006D6C22"/>
    <w:rsid w:val="006D7C15"/>
    <w:rsid w:val="0070691B"/>
    <w:rsid w:val="007273AF"/>
    <w:rsid w:val="00767F6F"/>
    <w:rsid w:val="00797D81"/>
    <w:rsid w:val="007D64A6"/>
    <w:rsid w:val="007E7276"/>
    <w:rsid w:val="007F45E1"/>
    <w:rsid w:val="00811990"/>
    <w:rsid w:val="00823D44"/>
    <w:rsid w:val="00844F07"/>
    <w:rsid w:val="0085369F"/>
    <w:rsid w:val="00862FC6"/>
    <w:rsid w:val="008906A0"/>
    <w:rsid w:val="008B0606"/>
    <w:rsid w:val="008B7D9F"/>
    <w:rsid w:val="008E482B"/>
    <w:rsid w:val="00901B62"/>
    <w:rsid w:val="009341B8"/>
    <w:rsid w:val="00945CB1"/>
    <w:rsid w:val="009477FC"/>
    <w:rsid w:val="00966AD9"/>
    <w:rsid w:val="00980288"/>
    <w:rsid w:val="00984284"/>
    <w:rsid w:val="00997E0B"/>
    <w:rsid w:val="009A4838"/>
    <w:rsid w:val="009A7A65"/>
    <w:rsid w:val="009A7BE7"/>
    <w:rsid w:val="009A7F6C"/>
    <w:rsid w:val="009E47EF"/>
    <w:rsid w:val="009E52BB"/>
    <w:rsid w:val="009E59C3"/>
    <w:rsid w:val="009F4E70"/>
    <w:rsid w:val="00A0275A"/>
    <w:rsid w:val="00A04C3D"/>
    <w:rsid w:val="00A05CE2"/>
    <w:rsid w:val="00A06C68"/>
    <w:rsid w:val="00A11A82"/>
    <w:rsid w:val="00A4624F"/>
    <w:rsid w:val="00A5538E"/>
    <w:rsid w:val="00A664BA"/>
    <w:rsid w:val="00A80C56"/>
    <w:rsid w:val="00A966B9"/>
    <w:rsid w:val="00AA090B"/>
    <w:rsid w:val="00AA0996"/>
    <w:rsid w:val="00AF6B29"/>
    <w:rsid w:val="00B325DF"/>
    <w:rsid w:val="00B559DD"/>
    <w:rsid w:val="00B60F03"/>
    <w:rsid w:val="00B644B9"/>
    <w:rsid w:val="00B96649"/>
    <w:rsid w:val="00B978D7"/>
    <w:rsid w:val="00BA31E1"/>
    <w:rsid w:val="00BC15EA"/>
    <w:rsid w:val="00BD3E6E"/>
    <w:rsid w:val="00BD76D7"/>
    <w:rsid w:val="00C271A3"/>
    <w:rsid w:val="00C3242A"/>
    <w:rsid w:val="00C47D77"/>
    <w:rsid w:val="00C56DA4"/>
    <w:rsid w:val="00C61293"/>
    <w:rsid w:val="00C73DD9"/>
    <w:rsid w:val="00C770BA"/>
    <w:rsid w:val="00CC3808"/>
    <w:rsid w:val="00CC44AE"/>
    <w:rsid w:val="00CD1315"/>
    <w:rsid w:val="00D15848"/>
    <w:rsid w:val="00D23A33"/>
    <w:rsid w:val="00D53AA4"/>
    <w:rsid w:val="00D56A7B"/>
    <w:rsid w:val="00D56E01"/>
    <w:rsid w:val="00D64B44"/>
    <w:rsid w:val="00D95DD2"/>
    <w:rsid w:val="00DC0548"/>
    <w:rsid w:val="00DC53E8"/>
    <w:rsid w:val="00E12F71"/>
    <w:rsid w:val="00E163E3"/>
    <w:rsid w:val="00E205C1"/>
    <w:rsid w:val="00E237E8"/>
    <w:rsid w:val="00E378EB"/>
    <w:rsid w:val="00E45FDE"/>
    <w:rsid w:val="00E63EFA"/>
    <w:rsid w:val="00E67F53"/>
    <w:rsid w:val="00E86C47"/>
    <w:rsid w:val="00EA4872"/>
    <w:rsid w:val="00ED4143"/>
    <w:rsid w:val="00EE5D32"/>
    <w:rsid w:val="00EF4458"/>
    <w:rsid w:val="00F112AC"/>
    <w:rsid w:val="00F158A3"/>
    <w:rsid w:val="00F15E4D"/>
    <w:rsid w:val="00F169A6"/>
    <w:rsid w:val="00F25192"/>
    <w:rsid w:val="00F46CB6"/>
    <w:rsid w:val="00F637F3"/>
    <w:rsid w:val="00F73A29"/>
    <w:rsid w:val="00F76933"/>
    <w:rsid w:val="00F97441"/>
    <w:rsid w:val="00FC170D"/>
    <w:rsid w:val="00FD5DE8"/>
    <w:rsid w:val="00FE1059"/>
    <w:rsid w:val="00FE24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CA4CCE"/>
  <w14:defaultImageDpi w14:val="300"/>
  <w15:docId w15:val="{A0F2C13C-31FF-4812-959A-AA540686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eastAsia="Times New Roman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eastAsia="Times New Roman" w:hAnsi="Arial"/>
    </w:rPr>
  </w:style>
  <w:style w:type="table" w:styleId="TableGrid">
    <w:name w:val="Table Grid"/>
    <w:basedOn w:val="TableNormal"/>
    <w:uiPriority w:val="39"/>
    <w:rPr>
      <w:rFonts w:ascii="Times New Roman" w:eastAsia="Times New Roman" w:hAnsi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tokenewingtonschool.co.uk/parents/general-information/letters-hom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Newington School &amp; Sixth Form</Company>
  <LinksUpToDate>false</LinksUpToDate>
  <CharactersWithSpaces>4700</CharactersWithSpaces>
  <SharedDoc>false</SharedDoc>
  <HLinks>
    <vt:vector size="6" baseType="variant">
      <vt:variant>
        <vt:i4>1114186</vt:i4>
      </vt:variant>
      <vt:variant>
        <vt:i4>2071</vt:i4>
      </vt:variant>
      <vt:variant>
        <vt:i4>1025</vt:i4>
      </vt:variant>
      <vt:variant>
        <vt:i4>1</vt:i4>
      </vt:variant>
      <vt:variant>
        <vt:lpwstr>StokeNew_Blue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Goldrei</dc:creator>
  <cp:keywords/>
  <cp:lastModifiedBy>Microsoft Office User</cp:lastModifiedBy>
  <cp:revision>2</cp:revision>
  <cp:lastPrinted>2018-11-19T14:00:00Z</cp:lastPrinted>
  <dcterms:created xsi:type="dcterms:W3CDTF">2018-12-07T10:46:00Z</dcterms:created>
  <dcterms:modified xsi:type="dcterms:W3CDTF">2018-12-07T10:46:00Z</dcterms:modified>
</cp:coreProperties>
</file>