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XSpec="center" w:tblpY="1890"/>
        <w:tblW w:w="10476" w:type="dxa"/>
        <w:tblLook w:val="04A0" w:firstRow="1" w:lastRow="0" w:firstColumn="1" w:lastColumn="0" w:noHBand="0" w:noVBand="1"/>
      </w:tblPr>
      <w:tblGrid>
        <w:gridCol w:w="2302"/>
        <w:gridCol w:w="2692"/>
        <w:gridCol w:w="2788"/>
        <w:gridCol w:w="2694"/>
      </w:tblGrid>
      <w:tr w:rsidR="000E7CC5" w:rsidTr="00C514F6">
        <w:trPr>
          <w:trHeight w:val="140"/>
        </w:trPr>
        <w:tc>
          <w:tcPr>
            <w:tcW w:w="10476" w:type="dxa"/>
            <w:gridSpan w:val="4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Assessment grid</w:t>
            </w:r>
            <w:r>
              <w:rPr>
                <w:rFonts w:asciiTheme="minorHAnsi" w:eastAsiaTheme="minorHAnsi" w:hAnsiTheme="minorHAnsi"/>
                <w:szCs w:val="22"/>
              </w:rPr>
              <w:t>: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Geo Skills: Graphical Interpretation, thematic maps, numeracy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Skills:</w:t>
            </w:r>
            <w:r w:rsidR="000D4190">
              <w:rPr>
                <w:rFonts w:asciiTheme="minorHAnsi" w:eastAsiaTheme="minorHAnsi" w:hAnsiTheme="minorHAnsi"/>
                <w:szCs w:val="22"/>
              </w:rPr>
              <w:t xml:space="preserve">  </w:t>
            </w:r>
            <w:r w:rsidR="000D4190">
              <w:rPr>
                <w:rFonts w:asciiTheme="minorHAnsi" w:eastAsiaTheme="minorHAnsi" w:hAnsiTheme="minorHAnsi"/>
                <w:szCs w:val="22"/>
              </w:rPr>
              <w:t>State/Knowledge, Describe/Comprehension, explain/application, analyse/interpret, evaluate</w:t>
            </w:r>
          </w:p>
        </w:tc>
      </w:tr>
      <w:tr w:rsidR="000E7CC5" w:rsidTr="00C514F6">
        <w:trPr>
          <w:trHeight w:val="132"/>
        </w:trPr>
        <w:tc>
          <w:tcPr>
            <w:tcW w:w="10476" w:type="dxa"/>
            <w:gridSpan w:val="4"/>
          </w:tcPr>
          <w:p w:rsidR="000E7CC5" w:rsidRDefault="000D4190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Subject: Geography</w:t>
            </w:r>
            <w:r w:rsidR="000E7CC5">
              <w:rPr>
                <w:rFonts w:asciiTheme="minorHAnsi" w:eastAsiaTheme="minorHAnsi" w:hAnsiTheme="minorHAnsi"/>
                <w:szCs w:val="22"/>
              </w:rPr>
              <w:t xml:space="preserve">                                     Year:  </w:t>
            </w:r>
            <w:r>
              <w:rPr>
                <w:rFonts w:asciiTheme="minorHAnsi" w:eastAsiaTheme="minorHAnsi" w:hAnsiTheme="minorHAnsi"/>
                <w:szCs w:val="22"/>
              </w:rPr>
              <w:t>7</w:t>
            </w:r>
            <w:r w:rsidR="000E7CC5">
              <w:rPr>
                <w:rFonts w:asciiTheme="minorHAnsi" w:eastAsiaTheme="minorHAnsi" w:hAnsiTheme="minorHAnsi"/>
                <w:szCs w:val="22"/>
              </w:rPr>
              <w:t xml:space="preserve">                             </w:t>
            </w:r>
            <w:r>
              <w:rPr>
                <w:rFonts w:asciiTheme="minorHAnsi" w:eastAsiaTheme="minorHAnsi" w:hAnsiTheme="minorHAnsi"/>
                <w:szCs w:val="22"/>
              </w:rPr>
              <w:t xml:space="preserve">                  </w:t>
            </w:r>
            <w:r w:rsidR="000E7CC5">
              <w:rPr>
                <w:rFonts w:asciiTheme="minorHAnsi" w:eastAsiaTheme="minorHAnsi" w:hAnsiTheme="minorHAnsi"/>
                <w:szCs w:val="22"/>
              </w:rPr>
              <w:t>Topic/module/theme:</w:t>
            </w:r>
            <w:r>
              <w:rPr>
                <w:rFonts w:asciiTheme="minorHAnsi" w:eastAsiaTheme="minorHAnsi" w:hAnsiTheme="minorHAnsi"/>
                <w:szCs w:val="22"/>
              </w:rPr>
              <w:t xml:space="preserve"> extreme weather</w:t>
            </w:r>
          </w:p>
        </w:tc>
      </w:tr>
      <w:tr w:rsidR="000E7CC5" w:rsidTr="00C514F6">
        <w:trPr>
          <w:trHeight w:val="273"/>
        </w:trPr>
        <w:tc>
          <w:tcPr>
            <w:tcW w:w="230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69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788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0E7CC5" w:rsidTr="00C514F6">
        <w:trPr>
          <w:trHeight w:val="554"/>
        </w:trPr>
        <w:tc>
          <w:tcPr>
            <w:tcW w:w="230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Advanced</w:t>
            </w:r>
          </w:p>
        </w:tc>
        <w:tc>
          <w:tcPr>
            <w:tcW w:w="269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</w:p>
          <w:p w:rsidR="000D4190" w:rsidRDefault="000E7CC5" w:rsidP="000D4190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  <w:r w:rsidR="000D4190">
              <w:rPr>
                <w:rFonts w:asciiTheme="minorHAnsi" w:eastAsiaTheme="minorHAnsi" w:hAnsiTheme="minorHAnsi"/>
                <w:szCs w:val="22"/>
              </w:rPr>
              <w:t xml:space="preserve"> </w:t>
            </w:r>
            <w:r w:rsidR="000D4190">
              <w:rPr>
                <w:rFonts w:asciiTheme="minorHAnsi" w:eastAsiaTheme="minorHAnsi" w:hAnsiTheme="minorHAnsi"/>
                <w:szCs w:val="22"/>
              </w:rPr>
              <w:t>Can quote data from the graph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</w:p>
          <w:p w:rsidR="000D4190" w:rsidRDefault="000E7CC5" w:rsidP="000D4190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  <w:r w:rsidR="000D4190">
              <w:rPr>
                <w:rFonts w:asciiTheme="minorHAnsi" w:eastAsiaTheme="minorHAnsi" w:hAnsiTheme="minorHAnsi"/>
                <w:szCs w:val="22"/>
              </w:rPr>
              <w:t xml:space="preserve"> </w:t>
            </w:r>
            <w:r w:rsidR="000D4190">
              <w:rPr>
                <w:rFonts w:asciiTheme="minorHAnsi" w:eastAsiaTheme="minorHAnsi" w:hAnsiTheme="minorHAnsi"/>
                <w:szCs w:val="22"/>
              </w:rPr>
              <w:t>Uses fig. 6 and own knowledge to build argument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694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  <w:r w:rsidR="000D4190">
              <w:rPr>
                <w:rFonts w:asciiTheme="minorHAnsi" w:eastAsiaTheme="minorHAnsi" w:hAnsiTheme="minorHAnsi"/>
                <w:szCs w:val="22"/>
              </w:rPr>
              <w:t xml:space="preserve">  </w:t>
            </w:r>
            <w:r w:rsidR="000D4190">
              <w:rPr>
                <w:rFonts w:asciiTheme="minorHAnsi" w:eastAsiaTheme="minorHAnsi" w:hAnsiTheme="minorHAnsi"/>
                <w:szCs w:val="22"/>
              </w:rPr>
              <w:t>Detailed understanding of links between human and natural causes of wildfires</w:t>
            </w:r>
          </w:p>
        </w:tc>
      </w:tr>
      <w:tr w:rsidR="000E7CC5" w:rsidTr="00C514F6">
        <w:trPr>
          <w:trHeight w:val="968"/>
        </w:trPr>
        <w:tc>
          <w:tcPr>
            <w:tcW w:w="2302" w:type="dxa"/>
            <w:shd w:val="clear" w:color="auto" w:fill="CAF9BF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692" w:type="dxa"/>
            <w:shd w:val="clear" w:color="auto" w:fill="CAF9BF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0E7CC5" w:rsidRDefault="00FB4035" w:rsidP="00FB403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 w:rsidRPr="00FB4035">
              <w:rPr>
                <w:rFonts w:asciiTheme="minorHAnsi" w:eastAsiaTheme="minorHAnsi" w:hAnsiTheme="minorHAnsi"/>
                <w:szCs w:val="22"/>
              </w:rPr>
              <w:t xml:space="preserve">You have briefly described one way in which wildfires are caused.  </w:t>
            </w:r>
          </w:p>
          <w:p w:rsidR="000E7CC5" w:rsidRDefault="00FB4035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Lifts facts from fig. 6</w:t>
            </w:r>
          </w:p>
          <w:p w:rsidR="000E7CC5" w:rsidRDefault="00FB4035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Chooses human or physical</w:t>
            </w:r>
          </w:p>
          <w:p w:rsidR="000D4190" w:rsidRDefault="000D4190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Only uses speech bubbles or map from resource</w:t>
            </w:r>
          </w:p>
        </w:tc>
        <w:tc>
          <w:tcPr>
            <w:tcW w:w="2788" w:type="dxa"/>
            <w:shd w:val="clear" w:color="auto" w:fill="CAF9BF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0E7CC5" w:rsidRDefault="00FB4035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One sided argument – physical or human only</w:t>
            </w:r>
            <w:r w:rsidR="000E7CC5">
              <w:rPr>
                <w:rFonts w:asciiTheme="minorHAnsi" w:eastAsiaTheme="minorHAnsi" w:hAnsiTheme="minorHAnsi"/>
                <w:szCs w:val="22"/>
              </w:rPr>
              <w:t xml:space="preserve"> </w:t>
            </w:r>
          </w:p>
          <w:p w:rsidR="000E7CC5" w:rsidRDefault="000E7CC5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 </w:t>
            </w:r>
            <w:r w:rsidR="00FB4035">
              <w:rPr>
                <w:rFonts w:asciiTheme="minorHAnsi" w:eastAsiaTheme="minorHAnsi" w:hAnsiTheme="minorHAnsi"/>
                <w:szCs w:val="22"/>
              </w:rPr>
              <w:t>Uses fig. 6 and own knowledge</w:t>
            </w:r>
          </w:p>
          <w:p w:rsidR="000E7CC5" w:rsidRDefault="00FB4035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Understands that different </w:t>
            </w:r>
          </w:p>
          <w:p w:rsidR="00FB4035" w:rsidRDefault="00FB4035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Chooses human or physical with some justification</w:t>
            </w:r>
          </w:p>
          <w:p w:rsidR="000D4190" w:rsidRDefault="000D4190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Can quote data from the graph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694" w:type="dxa"/>
            <w:shd w:val="clear" w:color="auto" w:fill="CAF9BF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0E7CC5" w:rsidRDefault="00FB4035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Balanced discussion of hum and </w:t>
            </w:r>
            <w:proofErr w:type="spellStart"/>
            <w:r>
              <w:rPr>
                <w:rFonts w:asciiTheme="minorHAnsi" w:eastAsiaTheme="minorHAnsi" w:hAnsiTheme="minorHAnsi"/>
                <w:szCs w:val="22"/>
              </w:rPr>
              <w:t>phys</w:t>
            </w:r>
            <w:proofErr w:type="spellEnd"/>
            <w:r>
              <w:rPr>
                <w:rFonts w:asciiTheme="minorHAnsi" w:eastAsiaTheme="minorHAnsi" w:hAnsiTheme="minorHAnsi"/>
                <w:szCs w:val="22"/>
              </w:rPr>
              <w:t xml:space="preserve"> causes</w:t>
            </w:r>
            <w:r w:rsidR="000E7CC5">
              <w:rPr>
                <w:rFonts w:asciiTheme="minorHAnsi" w:eastAsiaTheme="minorHAnsi" w:hAnsiTheme="minorHAnsi"/>
                <w:szCs w:val="22"/>
              </w:rPr>
              <w:t xml:space="preserve"> </w:t>
            </w:r>
          </w:p>
          <w:p w:rsidR="000E7CC5" w:rsidRDefault="00FB4035" w:rsidP="000E7C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Uses fig. 6 and own knowledge to build argument</w:t>
            </w:r>
          </w:p>
          <w:p w:rsidR="000E7CC5" w:rsidRDefault="000D4190" w:rsidP="00FB403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Chooses human or physical but shows appreciation for opposite side of argument – complexity</w:t>
            </w:r>
          </w:p>
          <w:p w:rsidR="000D4190" w:rsidRPr="00FB4035" w:rsidRDefault="000D4190" w:rsidP="00FB403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Refers to data from graph (data manipulation)</w:t>
            </w:r>
          </w:p>
        </w:tc>
      </w:tr>
      <w:tr w:rsidR="000E7CC5" w:rsidTr="00C514F6">
        <w:trPr>
          <w:trHeight w:val="273"/>
        </w:trPr>
        <w:tc>
          <w:tcPr>
            <w:tcW w:w="230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Developing</w:t>
            </w:r>
          </w:p>
        </w:tc>
        <w:tc>
          <w:tcPr>
            <w:tcW w:w="269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0E7CC5" w:rsidRDefault="000D4190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Just lists figures from the resource.</w:t>
            </w:r>
          </w:p>
          <w:p w:rsidR="000D4190" w:rsidRDefault="000D4190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Doesn’t answer the question</w:t>
            </w:r>
          </w:p>
          <w:p w:rsidR="000D4190" w:rsidRDefault="000D4190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0D4190" w:rsidRDefault="000D4190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Explains most but not all points.</w:t>
            </w:r>
          </w:p>
          <w:p w:rsidR="000D4190" w:rsidRDefault="000D4190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Lack of detailed explanation</w:t>
            </w:r>
          </w:p>
        </w:tc>
        <w:tc>
          <w:tcPr>
            <w:tcW w:w="2694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0D4190" w:rsidRDefault="000D4190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Explain own choice well but lacks balance </w:t>
            </w:r>
            <w:proofErr w:type="spellStart"/>
            <w:r>
              <w:rPr>
                <w:rFonts w:asciiTheme="minorHAnsi" w:eastAsiaTheme="minorHAnsi" w:hAnsiTheme="minorHAnsi"/>
                <w:szCs w:val="22"/>
              </w:rPr>
              <w:t>eg</w:t>
            </w:r>
            <w:proofErr w:type="spellEnd"/>
            <w:r>
              <w:rPr>
                <w:rFonts w:asciiTheme="minorHAnsi" w:eastAsiaTheme="minorHAnsi" w:hAnsiTheme="minorHAnsi"/>
                <w:szCs w:val="22"/>
              </w:rPr>
              <w:t xml:space="preserve"> why the opposite might be true</w:t>
            </w:r>
            <w:bookmarkStart w:id="0" w:name="_GoBack"/>
            <w:bookmarkEnd w:id="0"/>
          </w:p>
        </w:tc>
      </w:tr>
      <w:tr w:rsidR="000E7CC5" w:rsidTr="00C514F6">
        <w:trPr>
          <w:trHeight w:val="273"/>
        </w:trPr>
        <w:tc>
          <w:tcPr>
            <w:tcW w:w="230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Beginning</w:t>
            </w:r>
          </w:p>
        </w:tc>
        <w:tc>
          <w:tcPr>
            <w:tcW w:w="2692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2694" w:type="dxa"/>
          </w:tcPr>
          <w:p w:rsidR="000E7CC5" w:rsidRDefault="000E7CC5" w:rsidP="00C514F6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</w:tbl>
    <w:p w:rsidR="0057134E" w:rsidRDefault="000D4190"/>
    <w:sectPr w:rsidR="00571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73FEE"/>
    <w:multiLevelType w:val="hybridMultilevel"/>
    <w:tmpl w:val="21449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C5"/>
    <w:rsid w:val="000D4190"/>
    <w:rsid w:val="000E7CC5"/>
    <w:rsid w:val="008C328D"/>
    <w:rsid w:val="009303F3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46AA7-9CA9-4CCC-8C2E-3F021461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C5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E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2C729-DCCD-4142-8444-1DC6DEDC42CB}"/>
</file>

<file path=customXml/itemProps2.xml><?xml version="1.0" encoding="utf-8"?>
<ds:datastoreItem xmlns:ds="http://schemas.openxmlformats.org/officeDocument/2006/customXml" ds:itemID="{DE8A86B3-215B-40D7-8D63-06A49252B924}"/>
</file>

<file path=customXml/itemProps3.xml><?xml version="1.0" encoding="utf-8"?>
<ds:datastoreItem xmlns:ds="http://schemas.openxmlformats.org/officeDocument/2006/customXml" ds:itemID="{A02A7CA4-A3D3-4EF9-922A-A0D4B3116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Adrian.Harvey</cp:lastModifiedBy>
  <cp:revision>1</cp:revision>
  <dcterms:created xsi:type="dcterms:W3CDTF">2016-06-22T10:00:00Z</dcterms:created>
  <dcterms:modified xsi:type="dcterms:W3CDTF">2016-06-22T10:45:00Z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652800</vt:r8>
  </property>
</Properties>
</file>